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position w:val="1"/>
          <w:sz w:val="44"/>
          <w:szCs w:val="44"/>
        </w:rPr>
        <w:t>Podróż z klasą</w:t>
      </w:r>
    </w:p>
    <w:p>
      <w:pPr>
        <w:pStyle w:val="Normal"/>
        <w:shd w:val="clear" w:color="auto" w:fill="DCB9FF"/>
        <w:jc w:val="center"/>
        <w:rPr>
          <w:rFonts w:ascii="Times New Roman" w:hAnsi="Times New Roman"/>
          <w:b/>
          <w:b/>
          <w:bCs/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</w:rPr>
        <w:t>Kryteria oceniania ucznia klasy pierwszej (semestr 1)</w:t>
      </w:r>
    </w:p>
    <w:p>
      <w:pPr>
        <w:pStyle w:val="Normal"/>
        <w:shd w:val="clear" w:color="auto" w:fill="DCB9FF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(zgodne z podstawą programową z 2026 r. i wymaganiami edukacyjnymi)</w:t>
      </w:r>
    </w:p>
    <w:p>
      <w:pPr>
        <w:pStyle w:val="Normal"/>
        <w:jc w:val="center"/>
        <w:rPr>
          <w:rFonts w:ascii="Times New Roman" w:hAnsi="Times New Roman"/>
          <w:b/>
          <w:b/>
          <w:color w:val="00B050"/>
          <w:sz w:val="24"/>
          <w:szCs w:val="24"/>
        </w:rPr>
      </w:pPr>
      <w:r>
        <w:rPr>
          <w:rFonts w:ascii="Times New Roman" w:hAnsi="Times New Roman"/>
          <w:b/>
          <w:color w:val="00B05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t>EDUKACJA POLONISTYCZNA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tbl>
      <w:tblPr>
        <w:tblW w:w="13750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09"/>
        <w:gridCol w:w="2833"/>
        <w:gridCol w:w="2977"/>
        <w:gridCol w:w="2834"/>
        <w:gridCol w:w="2697"/>
      </w:tblGrid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bardzo   wysoki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wysoki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średni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zadowalający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bardzo niski</w:t>
            </w:r>
          </w:p>
        </w:tc>
      </w:tr>
      <w:tr>
        <w:trPr>
          <w:trHeight w:val="312" w:hRule="atLeast"/>
        </w:trPr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8"/>
                <w:szCs w:val="8"/>
              </w:rPr>
            </w:pPr>
            <w:r>
              <w:rPr>
                <w:rFonts w:ascii="Times New Roman" w:hAnsi="Times New Roman"/>
                <w:b/>
                <w:sz w:val="8"/>
                <w:szCs w:val="8"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538135" w:themeColor="accent6" w:themeShade="bf"/>
              </w:rPr>
            </w:pPr>
            <w:r>
              <w:rPr>
                <w:rFonts w:ascii="Times New Roman" w:hAnsi="Times New Roman"/>
                <w:b/>
                <w:color w:val="2E74B5" w:themeColor="accent5" w:themeShade="bf"/>
              </w:rPr>
              <w:t>Osiągnięcia w zakresie komunikacji – uczeń:</w:t>
            </w:r>
          </w:p>
        </w:tc>
      </w:tr>
      <w:tr>
        <w:trPr>
          <w:trHeight w:val="311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color w:val="0070C0"/>
              </w:rPr>
            </w:pPr>
            <w:r>
              <w:rPr>
                <w:rFonts w:ascii="Times New Roman" w:hAnsi="Times New Roman"/>
                <w:color w:val="0070C0"/>
              </w:rPr>
              <w:t>- Samodzielnie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rozumie komunikaty werbalne i niewerbalne w komunikacji bezpośredniej i odpowiednio na nie reaguje.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wypowiada się w komunikacji bezpośredniej w sposób sensowny i spójny, uwzględniając normy etyczne i zasady etykiety, dostosowuje język do sytuacji i intencji komunikacyjnej w relacjach z innymi osobami i w sytuacjach codziennych oraz zgodnie z przyjętymi zasadami komunikacji.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z uwagą słucha rozmówcy, wypowiedzi nauczyciela i innych osób.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precyzyjnie informuje w rozmowie o faktach, własnych emocjach i potrzebach, dbając o zgodność z rzeczywistością.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 Zawsze wyraża w komunikacji bezpośredniej własne opinie, oceny i preferencje, szanując przekonania rozmówcy.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rozumie czytane teksty tradycyjne i trafnie określa intencje nadawcy przeczytanego tekstu.</w:t>
            </w:r>
          </w:p>
          <w:p>
            <w:pPr>
              <w:pStyle w:val="NoSpacing"/>
              <w:rPr>
                <w:rFonts w:ascii="Times New Roman" w:hAnsi="Times New Roman"/>
                <w:color w:val="00B050"/>
              </w:rPr>
            </w:pPr>
            <w:r>
              <w:rPr>
                <w:rFonts w:ascii="Times New Roman" w:hAnsi="Times New Roman"/>
                <w:color w:val="00B050"/>
              </w:rPr>
            </w:r>
          </w:p>
          <w:p>
            <w:pPr>
              <w:pStyle w:val="NoSpacing"/>
              <w:rPr>
                <w:rFonts w:ascii="Times New Roman" w:hAnsi="Times New Roman"/>
                <w:color w:val="00B050"/>
              </w:rPr>
            </w:pPr>
            <w:r>
              <w:rPr>
                <w:rFonts w:ascii="Times New Roman" w:hAnsi="Times New Roman"/>
              </w:rPr>
              <w:t>- Zawsze korzysta z przeczytanych tekstów w rozmowie i wspólnym działaniu.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rozumie komunikaty werbalne i niewerbalne w komunikacji bezpośredniej i odpowiednio na nie reaguje.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wypowiada się w komunikacji bezpośredniej w sposób sensowny i spójny, uwzględniając normy etyczne i zasady etykiety, dostosowuje język do sytuacji i intencji komunikacyjnej w relacjach z innymi osobami i w sytuacjach codziennych oraz zgodnie z przyjętymi zasadami komunikacji.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z uwagą słucha rozmówcy, wypowiedzi nauczyciela i innych osób.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precyzyjnie informuje w rozmowie o faktach, własnych emocjach i potrzebach, dbając o zgodność z rzeczywistością.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wyraża w komunikacji bezpośredniej własne opinie, oceny i preferencje, z szacunkiem dla przekonań rozmówcy.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Chętnie służy pomocą w zrozumieniu informacji w komunikacji bezpośredniej, wspiera porozumiewanie się w grupie. 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rozumie czytane teksty tradycyjne i trafnie określa intencje nadawcy przeczytanego tekstu.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korzysta z przeczytanych tekstów w rozmowie i wspólnym działaniu.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rozumie komunikaty werbalne i niewerbalne w komunikacji bezpośredniej i odpowiednio na nie reaguje.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wypowiada się w komunikacji bezpośredniej w sposób sensowny i spójny, uwzględniając normy etyczne i zasady etykiety, dostosowując język do sytuacji i intencji komunikacyjnej w relacjach z innymi osobami i w sytuacjach codziennych oraz zgodnie z przyjętymi zasadami komunikacji.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słucha rozmówcy, wypowiedzi nauczyciela i innych osób.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potrafi poinformować w rozmowie o faktach, własnych emocjach i potrzebach, dbając o zgodność z rzeczywistością.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 Najczęściej samodzielnie wyraża w komunikacji bezpośredniej własne opinie, oceny i preferencje, z szacunkiem dla przekonań rozmówcy.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zadaje trafne pytania dostosowane do kontekstu rozmowy lub wypowiedzi innych osób oraz dzieli się pomysłami, prezentuje rezultaty pracy indywidualnej i grupowej. 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rozumie czytane teksty tradycyjne i trafnie określa intencje nadawcy przeczytanego tekstu.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Często korzysta z przeczytanych tekstów w rozmowie i wspólnym działaniu.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rozumie komunikaty werbalne i niewerbalne w komunikacji bezpośredniej i odpowiednio na nie reaguje.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 pomocą wypowiada się w komunikacji bezpośredniej w sposób sensowny i spójny, uwzględniając normy etyczne i zasady etykiety, dostosowuje język do sytuacji i intencji komunikacyjnej w relacjach z innymi osobami i w sytuacjach codziennych oraz zgodnie z przyjętymi zasadami komunikacji.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Stara się słuchać rozmówcy, wypowiedzi nauczyciela i innych osób.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 naprowadzeniu informuje w rozmowie o faktach, własnych emocjach i potrzebach, dbając o zgodność z rzeczywistością.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 Wymaga wsparcia, by wyrazić w komunikacji bezpośredniej własne opinie, oceny i preferencje, z szacunkiem dla przekonań rozmówcy.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pomocy w zrozumieniu czytanych tekstów i określeniu intencji nadawcy przeczytanego tekstu.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potrafi korzystać z przeczytanych tekstów w rozmowie i wspólnym działaniu.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znacznej pomocy, by zrozumieć komunikaty werbalne i niewerbalne w komunikacji bezpośredniej i odpowiednio na nie reagować.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ze znaczną pomocą wypowiada się w komunikacji bezpośredniej, uwzględniając normy etyczne i zasady etykiety, dostosowując język do sytuacji i intencji komunikacyjnej w relacjach z innymi osobami i w sytuacjach codziennych oraz zgodnie z przyjętymi zasadami komunikacji.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ukierunkowania, by słuchać rozmówcy, wypowiedzi nauczyciela i innych osób.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ze znaczną pomocą informuje w rozmowie o faktach, własnych emocjach i potrzebach, uwzględniając zgodność z rzeczywistością.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 Wymaga znacznego wsparcia, by wyrazić w komunikacji bezpośredniej własne opinie, oceny i preferencje oraz wyrazić szacunek dla przekonań rozmówcy.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Ze znaczną pomocą zadaje pytania dostosowane do kontekstu rozmowy lub wypowiedzi innych osób, prezentuje rezultaty pracy indywidualnej i grupowej.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Ma trudności z udzielaniem pomocy w zrozumieniu informacji w komunikacji bezpośredniej. 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wymaga pomocy w zrozumieniu czytanych tekstów tradycyjnych i z określaniem intencji nadawcy.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permanentnego wsparcia, by korzystać z przeczytanych tekstów w rozmowie i wspólnym działaniu.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538135" w:themeColor="accent6" w:themeShade="bf"/>
              </w:rPr>
            </w:pPr>
            <w:r>
              <w:rPr>
                <w:rFonts w:ascii="Times New Roman" w:hAnsi="Times New Roman"/>
                <w:b/>
                <w:color w:val="2E74B5" w:themeColor="accent5" w:themeShade="bf"/>
              </w:rPr>
              <w:t>Osiągnięcia w zakresie odkrywania i używania języka – uczeń:</w:t>
            </w:r>
          </w:p>
        </w:tc>
      </w:tr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samodzielnie podejmuje działania zgodnie z usłyszaną instrukcją lub podczas realizacji projektu.</w:t>
            </w:r>
          </w:p>
          <w:p>
            <w:pPr>
              <w:pStyle w:val="Normal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- Samodzielnie tworzy wypowiedzi mówione o funkcji informacyjnej.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samodzielnie wyszukuje w tekstach informacje i analizuje czytane teksty.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trafnie ocenia postępowanie bohaterów literackich i uzasadnia swoją ocenę.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trafnie odczytuje znaczenie dosłowne i niedosłowne tekstu, np. w wierszu.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samodzielnie podejmuje działania zgodnie z usłyszaną instrukcją lub podczas realizacji projektu.</w:t>
            </w:r>
          </w:p>
          <w:p>
            <w:pPr>
              <w:pStyle w:val="Normal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- Samodzielnie tworzy wypowiedzi mówione o funkcji informacyjnej.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samodzielnie wyszukuje w tekstach informacje i analizuje czytane teksty.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trafnie ocenia postępowanie bohaterów literackich i uzasadnia swoją ocenę.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trafnie odczytuje znaczenie dosłowne i niedosłowne tekstu, np. w wierszu.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samodzielnie podejmuje działania zgodnie z usłyszaną instrukcją lub podczas realizacji projektu.</w:t>
            </w:r>
          </w:p>
          <w:p>
            <w:pPr>
              <w:pStyle w:val="Normal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  <w:strike/>
              </w:rPr>
              <w:t>-</w:t>
            </w:r>
            <w:r>
              <w:rPr>
                <w:rFonts w:ascii="Times New Roman" w:hAnsi="Times New Roman"/>
              </w:rPr>
              <w:t xml:space="preserve"> Najczęściej samodzielnie tworzy wypowiedzi mówione o funkcji informacyjnej.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recytuje wiersze z pamięci.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samodzielnie wyszukuje w tekstach informacje i analizuje czytane teksty.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Stara się obiektywnie oceniać postępowanie bohaterów literackich i uzasadniać swoją ocenę.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Stara się odczytywać znaczenie dosłowne i niedosłowne tekstu, np. w wierszu.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podejmuje działania zgodnie z usłyszaną instrukcją lub podczas realizacji projektu.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tworzy wypowiedzi mówione o funkcji informacyjnej.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znacznej pomocy w czasie recytacji wiersza z pamięci.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wyszukuje w tekstach informacje i analizuje czytane teksty.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ocenia postępowanie bohaterów literackich.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Ma trudności z podjęciem działań i realizacją projektu, mimo podanej instrukcji.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znacznego wsparcia, by tworzyć wypowiedzi mówione o funkcji informacyjnej.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Ma dużą trudność w nauczeniu się wiersza na pamięć.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ze znaczną pomocą wyszukuje w tekstach informacje.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Ma trudność z obiektywną oceną postępowania bohaterów literackich.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</w:tc>
      </w:tr>
      <w:tr>
        <w:trPr/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poprawnie rozpoznaje wszystkie litery alfabetu, wyróżnia litery, głoski, spółgłoski i samogłoski, sylaby i rymy.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poprawnie dostosowuje słownictwo, używając odpowiednich form fleksyjnych wyrazów.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Czyta płynnie głośno i cicho, ze zrozumieniem wszystkie teksty pisane samodzielnie i drukowane.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poprawnie pisze litery w izolacji i je łączy, dobrze rozmieszcza je w liniaturze. 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poprawnie rozpoznaje poznane litery alfabetu, wyróżnia litery, głoski, spółgłoski i samogłoski, sylaby i rymy.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Zawsze poprawnie dostosowuje słownictwo, używając odpowiednich form fleksyjnych wyrazów.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Czyta płynnie głośno i cicho, ze zrozumieniem wszystkie teksty pisane samodzielnie i drukowane.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Zawsze poprawnie pisze litery w izolacji i je łączy, dobrze rozmieszcza je w liniaturze. 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poprawnie rozpoznaje poznane litery alfabetu, wyróżnia litery, głoski, spółgłoski i samogłoski, sylaby i rymy.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Stara się dostosować słownictwo, używając odpowiednich form fleksyjnych wyrazów.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Czyta głośno i cicho, ze zrozumieniem teksty pisane samodzielnie i drukowane w zakresie poznanych liter.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pisze litery w izolacji, w połączeniach międzyliterowych i rozmieszcza je w liniaturze. 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 niewielką pomocą rozpoznaje poznane litery alfabetu, wyróżnia litery, głoski, spółgłoski i samogłoski, sylaby i rymy.</w:t>
            </w:r>
          </w:p>
          <w:p>
            <w:pPr>
              <w:pStyle w:val="Normal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- Nie zawsze poprawnie dostosowuje słownictwo, używając odpowiednich form fleksyjnych wyrazów.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Czyta poprawnie głośno i cicho większość tekstów pisanych samodzielnie i drukowanych w zakresie poznanych liter, nie zawsze je rozumie.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Czasem wymaga wsparcia, by poprawnie zapisać poznane litery w izolacji i łączyć je w wyrazach, nie zawsze dobrze rozmieszcza tekst w liniaturze. 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Ze znaczną pomocą rozpoznaje poznane litery alfabetu, wyróżnia litery, głoski, spółgłoski i samogłoski, sylaby i rymy.</w:t>
            </w:r>
          </w:p>
          <w:p>
            <w:pPr>
              <w:pStyle w:val="Normal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- Ma problem z dostosowaniem słownictwa i zastosowaniem odpowiednich form fleksyjnych wyrazów.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Ma trudności z głośnym i cichym odczytaniem tekstów pisanych i drukowanych w zakresie poznanych liter.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- Wymaga znacznego wsparcia, by poprawnie zapisać poznane litery w izolacji i łączyć je w wyrazach, wymaga przypominania, by dobrze rozmieścić tekst w liniaturze.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t>EDUKACJA MATEMATYCZNA</w:t>
      </w:r>
    </w:p>
    <w:tbl>
      <w:tblPr>
        <w:tblW w:w="137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8"/>
        <w:gridCol w:w="2834"/>
        <w:gridCol w:w="2693"/>
        <w:gridCol w:w="2834"/>
        <w:gridCol w:w="2696"/>
      </w:tblGrid>
      <w:tr>
        <w:trPr/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bardzo   wysoki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wysoki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średni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zadowalający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bardzo niski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70C0"/>
              </w:rPr>
              <w:t>Osiągnięcia w zakresie posługiwania się liczbami – uczeń:</w:t>
            </w:r>
          </w:p>
        </w:tc>
      </w:tr>
      <w:tr>
        <w:trPr/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color w:val="0070C0"/>
              </w:rPr>
            </w:pPr>
            <w:r>
              <w:rPr>
                <w:rFonts w:ascii="Times New Roman" w:hAnsi="Times New Roman"/>
                <w:color w:val="0070C0"/>
              </w:rPr>
              <w:t>Samodzielnie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dolicza do podanej liczby naturalnej i odlicza od podanej liczby naturalnej po jeden, po dwa, dodaje i odejmuje w poznanym zakresie liczbowym.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odkrywa prawidłowości w dodawaniu i odejmowaniu, posługuje się znakami +, –, &lt;, &gt;, =.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dolicza do podanej liczby naturalnej i odlicza od podanej liczby naturalnej po jeden, po dwa, dodaje i odejmuje w poznanym zakresie liczbowym.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odkrywa prawidłowości w dodawaniu i odejmowaniu, posługuje się znakami +, –, &lt;, &gt;, =.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bezbłędnie odczytuje, zapisuje, porównuje i porządkuje liczby naturalne w poznanym zakresie liczbowym, wskazuje w liczbach miejsce dziesiątek i jedności oraz wskazuje liczby parzyste i nieparzyste.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bezbłędnie dolicza do podanej liczby naturalnej i odlicza od podanej liczby naturalnej po jeden, po dwa, dodaje i odejmuje w poznanym zakresie liczbowym.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odkrywa prawidłowości w dodawaniu i odejmowaniu, posługuje się znakami +, –, &lt;, &gt;, =.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 niewielką pomocą odczytuje, zapisuje, porównuje i porządkuje liczby naturalne w poznanym zakresie liczbowym, wskazuje w liczbach miejsce dziesiątek i jedności oraz wskazuje liczby parzyste i nieparzyste.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 pomocą dolicza do podanej liczby naturalnej i odlicza od podanej liczby naturalnej po jeden, po dwa, dodaje i odejmuje w poznanym zakresie liczbowym.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ukierunkowania, by dostrzec prawidłowości w dodawaniu i odejmowaniu i posługiwać się znakami +, –, &lt;, &gt;, =.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Potrzebuje dużej pomocy,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Wymaga dużego wsparcia i pomocy podczas doliczania do podanej liczby naturalnej i odliczania od podanej liczby naturalnej po jeden, po dwa oraz dodawania i odejmowania w poznanym zakresie liczbowym.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ze znaczną pomocą dostrzega prawidłowości w dodawaniu i odejmowaniu oraz posługuje się znakami +, –, &lt;, &gt;, =.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Ma duże problemy z zastosowaniem związków między dodawaniem i odejmowaniem do sprawdzenia poprawności obliczeń.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color w:val="4472C4" w:themeColor="accent1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color w:val="4472C4" w:themeColor="accent1"/>
                <w:sz w:val="2"/>
                <w:szCs w:val="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>
        <w:trPr/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mierzy, odczytuje i zapisuje wyniki pomiarów długości i wagi.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posługuje się w codziennych sytuacjach jednostkami: metr, centymetr, kilogram, godzina, litr.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porównuje długości przedmiotów i wagę.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>
              <w:rPr>
                <w:rFonts w:ascii="Times New Roman" w:hAnsi="Times New Roman"/>
                <w:i/>
                <w:iCs/>
              </w:rPr>
              <w:t>złoty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mierzy, odczytuje i zapisuje wyniki pomiarów długości i wagi.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porównuje długości przedmiotów i wagę.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>
              <w:rPr>
                <w:rFonts w:ascii="Times New Roman" w:hAnsi="Times New Roman"/>
                <w:i/>
                <w:iCs/>
              </w:rPr>
              <w:t>złoty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samodzielnie mierzy, odczytuje i zapisuje wyniki pomiarów długości i wagi.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poprawnie porównuje długości przedmiotów i wagę.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>
              <w:rPr>
                <w:rFonts w:ascii="Times New Roman" w:hAnsi="Times New Roman"/>
                <w:i/>
                <w:iCs/>
              </w:rPr>
              <w:t>złoty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Czasem wymaga pomocy podczas mierzenia, odczytywania i zapisywania wyników pomiarów</w:t>
            </w:r>
            <w:r>
              <w:rPr>
                <w:rFonts w:ascii="Times New Roman" w:hAnsi="Times New Roman"/>
                <w:strike/>
              </w:rPr>
              <w:t xml:space="preserve"> </w:t>
            </w:r>
            <w:r>
              <w:rPr>
                <w:rFonts w:ascii="Times New Roman" w:hAnsi="Times New Roman"/>
              </w:rPr>
              <w:t>długości i wagi.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Wymaga przypomnienia podczas posługiwania się w codziennych sytuacjach jednostkami: metr, centymetr, kilogram, godzina, litr.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ukierunkowania, by porównać długości przedmiotów i wagę.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>
              <w:rPr>
                <w:rFonts w:ascii="Times New Roman" w:hAnsi="Times New Roman"/>
                <w:i/>
                <w:iCs/>
              </w:rPr>
              <w:t>złoty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z pomocą mierzy, odczytuje i zapisuje wyniki pomiarów długości i wagi.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Ze znaczną pomocą porównuje długości przedmiotów i wagę.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>
              <w:rPr>
                <w:rFonts w:ascii="Times New Roman" w:hAnsi="Times New Roman"/>
                <w:i/>
                <w:iCs/>
              </w:rPr>
              <w:t>złoty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color w:val="0070C0"/>
                <w:sz w:val="4"/>
                <w:szCs w:val="4"/>
              </w:rPr>
            </w:pPr>
            <w:r>
              <w:rPr>
                <w:rFonts w:ascii="Times New Roman" w:hAnsi="Times New Roman"/>
                <w:b/>
                <w:color w:val="0070C0"/>
                <w:sz w:val="4"/>
                <w:szCs w:val="4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00B050"/>
              </w:rPr>
            </w:pPr>
            <w:r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>
        <w:trPr/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bada kształty w poszukiwaniu osi symetrii.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posługuje się pojęciami </w:t>
            </w:r>
            <w:r>
              <w:rPr>
                <w:rFonts w:ascii="Times New Roman" w:hAnsi="Times New Roman"/>
                <w:i/>
                <w:iCs/>
              </w:rPr>
              <w:t>pion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i/>
                <w:iCs/>
              </w:rPr>
              <w:t>poziom</w:t>
            </w:r>
            <w:r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bada kształty w poszukiwaniu osi symetrii.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posługuje się pojęciami </w:t>
            </w:r>
            <w:r>
              <w:rPr>
                <w:rFonts w:ascii="Times New Roman" w:hAnsi="Times New Roman"/>
                <w:i/>
                <w:iCs/>
              </w:rPr>
              <w:t>pion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i/>
                <w:iCs/>
              </w:rPr>
              <w:t>poziom</w:t>
            </w:r>
            <w:r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rozpoznaje w swoim otoczeniu trójkąty, prostokąty, kwadraty, koła.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samodzielnie bada kształty w poszukiwaniu osi symetrii.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wyprowadza kierunki od siebie i od innych osób, ustala i opisuje relacje między obiektami, w przestrzeni i na kartce.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poprawnie posługuje się pojęciami </w:t>
            </w:r>
            <w:r>
              <w:rPr>
                <w:rFonts w:ascii="Times New Roman" w:hAnsi="Times New Roman"/>
                <w:i/>
                <w:iCs/>
              </w:rPr>
              <w:t>pion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i/>
                <w:iCs/>
              </w:rPr>
              <w:t>poziom</w:t>
            </w:r>
            <w:r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 naprowadzeniu rozpoznaje w swoim otoczeniu trójkąty, prostokąty, kwadraty, koła.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 niewielką pomocą bada kształty w poszukiwaniu osi symetrii.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 niewielką pomocą wyprowadza kierunki od siebie i od innych osób, ustala i opisuje relacje między obiektami, w przestrzeni i na kartce.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 pomocą posługuje się pojęciami </w:t>
            </w:r>
            <w:r>
              <w:rPr>
                <w:rFonts w:ascii="Times New Roman" w:hAnsi="Times New Roman"/>
                <w:i/>
                <w:iCs/>
              </w:rPr>
              <w:t>pion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i/>
                <w:iCs/>
              </w:rPr>
              <w:t>poziom</w:t>
            </w:r>
            <w:r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Ze znaczną pomocą rozpoznaje w swoim otoczeniu trójkąty, prostokąty, kwadraty, koła.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znacznej pomocy, by dostrzec w kształtach oś symetrii.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ze znaczną pomocą wyprowadza kierunki od siebie i od innych osób, ustala i opisuje relacje między obiektami, w przestrzeni i na kartce.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Ma duże trudności z posługiwaniem się pojęciami </w:t>
            </w:r>
            <w:r>
              <w:rPr>
                <w:rFonts w:ascii="Times New Roman" w:hAnsi="Times New Roman"/>
                <w:i/>
                <w:iCs/>
              </w:rPr>
              <w:t>pion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i/>
                <w:iCs/>
              </w:rPr>
              <w:t>poziom</w:t>
            </w:r>
            <w:r>
              <w:rPr>
                <w:rFonts w:ascii="Times New Roman" w:hAnsi="Times New Roman"/>
              </w:rPr>
              <w:t>, a także z korzystaniem z sieci kwadratowej.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color w:val="0070C0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color w:val="0070C0"/>
                <w:sz w:val="2"/>
                <w:szCs w:val="2"/>
              </w:rPr>
            </w:r>
          </w:p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00B050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color w:val="00B050"/>
                <w:sz w:val="2"/>
                <w:szCs w:val="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00B050"/>
              </w:rPr>
            </w:pPr>
            <w:r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>
        <w:trPr/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- Samodzielnie i bezbłędnie odczytuje dane przedstawione za pomocą prostych tabel.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odczytuje dane przedstawione za pomocą prostych tabel.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 niewielką pomocą odczytuje dane przedstawione za pomocą prostych tabel.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odczytuje dane przedstawione za pomocą prostych tabel.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z pomocą odczytuje dane przedstawione za pomocą prostych tabel.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color w:val="0070C0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color w:val="0070C0"/>
                <w:sz w:val="2"/>
                <w:szCs w:val="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00B050"/>
              </w:rPr>
            </w:pPr>
            <w:r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>
        <w:trPr/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Poprawnie wykorzystuje zdobyte umiejętności matematyczne w codziennych sytuacjach.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czyta i rozumie proste teksty zawierające treści zmatematyzowane (np. kalendarz).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Bezbłędnie dostrzega, kontynuuje i opisuje rytmy i regularności przedstawione w różny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Poprawnie wykorzystuje zdobyte umiejętności matematyczne w codziennych sytuacjach.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 niewielką pomocą czyta i rozumie proste teksty zawierające treści zmatematyzowane (np. kalendarz).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korzysta z umiejętności strategicznego myślenia, także podczas gier planszowych, kościanych i karcianych.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 naprowadzeniu czyta i rozumie proste teksty zawierające treści zmatematyzowane (np. kalendarz).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 pomocą dostrzega, kontynuuje i opisuje rytmy i regularności przedstawione w różny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ze znaczną pomocą czyta i rozumie proste teksty zawierające treści zmatematyzowane (np. kalendarz).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Tylko ze znaczną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znacznej pomocy, by korzystać z umiejętności strategicznego myślenia, także podczas gier planszowych, kościanych i karcianych.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Wymaga znacznego wsparcia, by korzystać ze zdobytych umiejętności matematycznych w codziennych sytuacjach.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</w:r>
    </w:p>
    <w:p>
      <w:pPr>
        <w:pStyle w:val="Normal"/>
        <w:spacing w:lineRule="auto" w:line="21" w:before="0" w:after="160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t>EDUKACJA PRZYRODNICZA</w:t>
      </w:r>
    </w:p>
    <w:tbl>
      <w:tblPr>
        <w:tblW w:w="137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46"/>
        <w:gridCol w:w="2693"/>
        <w:gridCol w:w="2976"/>
        <w:gridCol w:w="2834"/>
        <w:gridCol w:w="2696"/>
      </w:tblGrid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bardzo   wysoki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wysoki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średni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zadowalający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bardzo niski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Osiągnięcia w zakresie rozumienia procesów życiowych i różnorodności biologicznej – uczeń:</w:t>
            </w:r>
          </w:p>
          <w:p>
            <w:pPr>
              <w:pStyle w:val="Default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69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 xml:space="preserve">Samodzielnie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poprawnie rozróżnia podstawowe potrzeby organizmów żywych, w tym potrzebę wody, pokarmu, tlenu, potrzebę odpowiedniej temperatury, formułuje wnioski na podstawie własnych analiz. 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Bezbłędnie rozpoznaje w swoim otoczeniu podstawowe gatunki roślin i zwierząt żyjących w najbliższym środowisku.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 podstawie badań samodzielnie i trafnie wyjaśnia, że życie i rozwój roślin zależy od energii słonecznej, gleby, wody i powietrza.</w:t>
            </w:r>
          </w:p>
          <w:p>
            <w:pPr>
              <w:pStyle w:val="Default"/>
              <w:spacing w:before="0" w:after="69"/>
              <w:rPr>
                <w:color w:val="00B050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wykazuje się w działaniu poczuciem odpowiedzialności za przyrodę, m.in. w opiece nad roślinami i zwierzętami.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Rozróżnia podstawowe potrzeby organizmów żywych, w tym potrzebę wody, pokarmu, tlenu, potrzebę odpowiedniej temperatury, formułuje wnioski na podstawie własnych analiz.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Poprawnie rozpoznaje w najbliższym środowisku podstawowe gatunki roślin i zwierząt. 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 podstawie badań samodzielnie wyjaśnia, że życie i rozwój roślin zależy od energii słonecznej, gleby, wody i powietrza. 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wykazuje się w działaniu poczuciem odpowiedzialności za przyrodę, m.in. w opiece nad roślinami i zwierzętami.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Zazwyczaj poprawnie rozróżnia podstawowe potrzeby organizmów żywych, w tym potrzebę wody, pokarmu, tlenu, potrzebę odpowiedniej temperatury, formułuje wnioski na podstawie własnych analiz.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poprawnie rozpoznaje w najbliższym środowisku podstawowe gatunki roślin i zwierząt. 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 podstawie badań z niewielką pomocą wyjaśnia, że życie i rozwój roślin zależy od energii słonecznej, gleby, wody i powietrza. 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Czasami wymaga przypominania, by wykazywać się w działaniu odpowiedzialnością za przyrodę, m.in. w opiece nad roślinami i zwierzętami.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 niewielką pomocą rozróżnia podstawowe potrzeby organizmów żywych, w tym potrzebę wody, pokarmu, tlenu, potrzebę odpowiedniej temperatury.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rozpoznaje w najbliższym środowisku podstawowe gatunki roślin i zwierząt. 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 podstawie badań po naprowadzeniu wyjaśnia, że życie i rozwój roślin zależy od energii słonecznej, gleby, wody i powietrza. </w:t>
            </w:r>
          </w:p>
          <w:p>
            <w:pPr>
              <w:pStyle w:val="Default"/>
              <w:spacing w:before="0" w:after="69"/>
              <w:rPr>
                <w:b/>
                <w:b/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 Wymaga przypominania, by wykazywać się w działaniu odpowiedzialnością za przyrodę, m.in. w opiece nad roślinami i zwierzętami.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Ze znaczną pomocą rozróżnia podstawowe potrzeby organizmów żywych, w tym potrzebę wody, pokarmu, tlenu, potrzebę odpowiedniej temperatury.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Ze znaczną pomocą rozpoznaje w najbliższym środowisku podstawowe gatunki roślin i zwierząt.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ze znaczną pomocą wyjaśnia, że życie i rozwój roślin zależy od energii słonecznej, gleby, wody i powietrza. </w:t>
            </w:r>
          </w:p>
          <w:p>
            <w:pPr>
              <w:pStyle w:val="Default"/>
              <w:spacing w:before="0" w:after="69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częstego przypominania o konieczności wykazywania się w działaniu poczuciem odpowiedzialności za przyrodę, m.in. w opiece nad roślinami i zwierzętami.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Osiągnięcia w zakresie procesów fizycznych w codzienności ucznia – uczeń:</w:t>
            </w:r>
          </w:p>
          <w:p>
            <w:pPr>
              <w:pStyle w:val="Default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zachowuje zasady bezpieczeństwa własnego i innych osób podczas działań badawczych.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samodzielnie rozróżnia dźwięki w otoczeniu i podaje przykłady pozytywnego i negatywnego wpływu dźwięków na ludzi i zwierzęta.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Stara się zachowywać zasady bezpieczeństwa własnego i innych osób podczas działań badawczych.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>
            <w:pPr>
              <w:pStyle w:val="Default"/>
              <w:spacing w:before="0" w:after="6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przypominania, by zachowywać zasady bezpieczeństwa własnego i innych osób podczas działań badawczych.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>
            <w:pPr>
              <w:pStyle w:val="Default"/>
              <w:spacing w:before="0" w:after="6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permanentnego przypominania, by zachowywać bezpieczeństwo własne i innych osób podczas działań badawczych.</w:t>
            </w:r>
          </w:p>
          <w:p>
            <w:pPr>
              <w:pStyle w:val="Default"/>
              <w:spacing w:before="0" w:after="6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ind w:left="720" w:hanging="0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Osiągnięcia w zakresie obserwacji materiałów i ich właściwości – uczeń:</w:t>
            </w:r>
          </w:p>
          <w:p>
            <w:pPr>
              <w:pStyle w:val="Default"/>
              <w:spacing w:before="0" w:after="7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BF8F00" w:themeColor="accent4" w:themeShade="bf"/>
                <w:sz w:val="22"/>
                <w:szCs w:val="22"/>
              </w:rPr>
            </w:pPr>
            <w:r>
              <w:rPr>
                <w:color w:val="BF8F00" w:themeColor="accent4" w:themeShade="bf"/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strike/>
                <w:color w:val="auto"/>
                <w:sz w:val="22"/>
                <w:szCs w:val="22"/>
              </w:rPr>
            </w:pPr>
            <w:r>
              <w:rPr>
                <w:strike/>
                <w:color w:val="auto"/>
                <w:sz w:val="22"/>
                <w:szCs w:val="2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strike/>
                <w:color w:val="auto"/>
                <w:sz w:val="22"/>
                <w:szCs w:val="22"/>
              </w:rPr>
            </w:pPr>
            <w:r>
              <w:rPr>
                <w:strike/>
                <w:color w:val="auto"/>
                <w:sz w:val="22"/>
                <w:szCs w:val="22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strike/>
                <w:color w:val="auto"/>
                <w:sz w:val="22"/>
                <w:szCs w:val="22"/>
              </w:rPr>
            </w:pPr>
            <w:r>
              <w:rPr>
                <w:strike/>
                <w:color w:val="auto"/>
                <w:sz w:val="22"/>
                <w:szCs w:val="22"/>
              </w:rPr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strike/>
                <w:color w:val="auto"/>
                <w:sz w:val="22"/>
                <w:szCs w:val="22"/>
              </w:rPr>
            </w:pPr>
            <w:r>
              <w:rPr>
                <w:strike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ind w:left="720" w:hanging="0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>
            <w:pPr>
              <w:pStyle w:val="Default"/>
              <w:spacing w:before="0" w:after="7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 podstawie własnych badań terenowych po ukierunkowaniu identyfikuje zależności między elementami przyrody ożywionej i nieożywionej, w tym wpływ pogody i warunków atmosferycznych na rośliny i zwierzęta.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 podstawie własnych badań terenowych z pomocą identyfikuje zależności między elementami przyrody ożywionej i nieożywionej, w tym wpływ pogody i warunków atmosferycznych na rośliny i zwierzęta.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 podstawie wspólnych badań terenowych ze znaczną pomocą identyfikuje zależności między elementami przyrody ożywionej i nieożywionej, w tym wpływ pogody i warunków atmosferycznych na rośliny i zwierzęta.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ind w:left="720" w:hanging="0"/>
              <w:rPr>
                <w:b/>
                <w:b/>
                <w:color w:val="4472C4" w:themeColor="accent1"/>
                <w:sz w:val="22"/>
                <w:szCs w:val="22"/>
              </w:rPr>
            </w:pPr>
            <w:r>
              <w:rPr>
                <w:b/>
                <w:color w:val="4472C4" w:themeColor="accent1"/>
                <w:sz w:val="22"/>
                <w:szCs w:val="22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spacing w:before="0" w:after="70"/>
              <w:jc w:val="center"/>
              <w:rPr>
                <w:b/>
                <w:b/>
                <w:color w:val="4472C4" w:themeColor="accent1"/>
                <w:sz w:val="22"/>
                <w:szCs w:val="22"/>
              </w:rPr>
            </w:pPr>
            <w:r>
              <w:rPr>
                <w:b/>
                <w:color w:val="4472C4" w:themeColor="accent1"/>
                <w:sz w:val="22"/>
                <w:szCs w:val="22"/>
              </w:rPr>
              <w:t>Osiągnięcia w zakresie rozwijania warsztatu przyrodnika – uczeń:</w:t>
            </w:r>
          </w:p>
          <w:p>
            <w:pPr>
              <w:pStyle w:val="Default"/>
              <w:spacing w:before="0" w:after="70"/>
              <w:ind w:left="720" w:hanging="0"/>
              <w:rPr>
                <w:b/>
                <w:b/>
                <w:color w:val="4472C4" w:themeColor="accent1"/>
                <w:sz w:val="22"/>
                <w:szCs w:val="22"/>
              </w:rPr>
            </w:pPr>
            <w:r>
              <w:rPr>
                <w:b/>
                <w:color w:val="4472C4" w:themeColor="accent1"/>
                <w:sz w:val="22"/>
                <w:szCs w:val="22"/>
              </w:rPr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i chętnie rozwija ciekawość poznawczą.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posługuje się narzędziami badawczymi zgodnie z ich przeznaczeniem, w tym lupą, lornetką, globusem, mapą fizyczną, wagą szalkową.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prowadzi badania przyrodnicze w taki sposób, by nie szkodzić obserwowanym obiektom.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trafnie rozpoznaje sytuacje niebezpieczne dla zdrowia i życia.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i chętnie rozwija ciekawość poznawczą.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posługuje się narzędziami badawczymi zgodnie z ich przeznaczeniem, w tym lupą, lornetką, globusem, mapą fizyczną, wagą szalkową.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prowadzi badania przyrodnicze w taki sposób, by nie szkodzić obserwowanym obiektom.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i trafnie rozpoznaje sytuacje niebezpieczne dla zdrowia i życia.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Stara się samodzielnie rozwijać ciekawość poznawczą.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posługuje się narzędziami badawczymi zgodnie z ich przeznaczeniem, w tym lupą, lornetką, globusem, mapą fizyczną, wagą szalkową.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prowadzi badania przyrodnicze w taki sposób, by nie szkodzić obserwowanym obiektom.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Najczęściej samodzielnie rozpoznaje sytuacje niebezpieczne dla zdrowia i życia.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wsparcia, by rozwijać ciekawość poznawczą.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Stara się posługiwać narzędziami badawczymi zgodnie z ich przeznaczeniem, w tym lupą, lornetką, globusem, mapą fizyczną, wagą szalkową.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Stara się prowadzić badania przyrodnicze w taki sposób, by nie szkodzić obserwowanym obiektom.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ukierunkowania, by rozpoznać sytuacje niebezpieczne dla zdrowia i życia.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Nie wyraża zainteresowania rozwojem ciekawości poznawczej.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Często nie posługuje się narzędziami badawczymi zgodnie z ich przeznaczeniem, w tym lupą, lornetką, globusem, mapą fizyczną, wagą szalkową.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Wymaga upominania, by prowadzić badania przyrodnicze w taki sposób, aby nie szkodzić obserwowanym obiektom.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pomocy, by rozpoznać sytuacje niebezpieczne dla zdrowia i życia.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t>EDUKACJA SPOŁECZNA</w:t>
      </w:r>
    </w:p>
    <w:tbl>
      <w:tblPr>
        <w:tblW w:w="137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46"/>
        <w:gridCol w:w="2693"/>
        <w:gridCol w:w="2976"/>
        <w:gridCol w:w="2834"/>
        <w:gridCol w:w="2696"/>
      </w:tblGrid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bardzo   wysoki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wysoki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średni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zadowalający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bardzo niski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0070C0"/>
              </w:rPr>
            </w:pPr>
            <w:r>
              <w:rPr>
                <w:rFonts w:ascii="Times New Roman" w:hAnsi="Times New Roman"/>
                <w:b/>
                <w:color w:val="0070C0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0070C0"/>
              </w:rPr>
            </w:pPr>
            <w:r>
              <w:rPr>
                <w:rFonts w:ascii="Times New Roman" w:hAnsi="Times New Roman"/>
                <w:b/>
                <w:color w:val="0070C0"/>
              </w:rPr>
              <w:t>Osiągnięcia w zakresie kompetencji osobistej – uczeń: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69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Samodzielnie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Samodzielnie i obiektywnie rozpoznaje i nazywa swoje mocne strony, wykorzystuje je w działaniu oraz podejmuje próby samooceny.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Samodzielnie rozpoznaje i nazywa swoje potrzeby i emocje, komunikuje je innym i w razie potrzeby zwraca się o pomoc do odpowiednich osób.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Potrafi skutecznie stosować poznane strategie regulacji emocji adekwatnie do sytuacji oraz radzić sobie ze stresem i porażką.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Potrafi asertywnie reagować w sytuacji przekraczania jego granic, z poszanowaniem siebie i innych.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Samodzielnie i właściwie rozpoznaje negatywne zachowania ze strony innych osób związane z namawianiem do niebezpiecznych zachowań, przekraczaniem granic lub łamaniem zasad.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Samodzielnie ustala priorytety działań, układa plan wykonania zadań, w tym szkolnych lub z życia codziennego, a także realizuje i doprowadza do końca podjęte działania.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Zawsze stosuje podstawowe zasady zdrowego trybu życia, w tym aktywności ruchowej oraz regularnego kontaktu z przyrodą, rozumie wpływ swoich decyzji na zdrowie.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Obiektywnie rozpoznaje i nazywa swoje mocne strony, wykorzystuje je w działaniu oraz podejmuje próby samooceny.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Rozpoznaje i nazywa swoje potrzeby i emocje, komunikuje je innym i w razie potrzeby zwraca się o pomoc do odpowiednich 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Stosuje poznane strategie regulacji emocji adekwatnie do sytuacji oraz radzi sobie ze stresem i porażką.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Asertywnie reaguje w sytuacji przekraczania jego granic, z poszanowaniem siebie i innych.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Rozpoznaje negatywne zachowania ze strony innych osób związane z namawianiem do niebezpiecznych zachowań, przekraczaniem granic lub łamaniem zasad.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Ustala priorytety działań, układa plan wykonania zadań, w tym szkolnych lub z życia codziennego, a także realizuje i doprowadza do końca podjęte działania.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Dokonuje wyboru sposobu realizacji zadania i pracuje wytrwale.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Stosuje podstawowe zasady zdrowego trybu życia, w tym aktywności ruchowej oraz regularnego kontaktu z przyrodą, rozumie wpływ swoich decyzji na zdrowie.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obiektywnie rozpoznaje i nazywa swoje mocne strony, wykorzystuje je w działaniu oraz podejmuje próby samooceny.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samodzielnie rozpoznaje i nazywa swoje potrzeby i emocje, komunikuje je innym i w razie potrzeby zwraca się o pomoc do odpowiednich 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sytuacji oraz radzić sobie ze stresem i porażką.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potrafi asertywnie reagować w sytuacji przekraczania jego granic, z poszanowaniem siebie i innych.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samodzielnie rozpoznaje negatywne zachowania ze strony innych osób związane z namawianiem do niebezpiecznych zachowań, przekraczaniem granic lub łamaniem zasad.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w tym szkolnych lub z życia codziennego, a także realizuje i doprowadza do końca podjęte działania.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trafnie dokonuje wyboru sposobu realizacji zadania, zawsze pracuje wytrwale.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Najczęściej stosuje podstawowe zasady zdrowego trybu życia, w tym aktywności ruchowej oraz regularnego kontaktu z przyrodą, rozumie wpływ swoich decyzji na zdrowie.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przypominania, by obiektywnie rozpoznawać i nazywać swoje mocne strony, wykorzystywać je w działaniu oraz podejmować próby samooceny.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wsparcia, by rozpoznawać i nazywać swoje potrzeby i emocje, komunikować je innym i w razie potrzeby zwracać się o pomoc do odpowiednich 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Czasem wymaga przypomnienia, by asertywnie reagować w sytuacji przekraczania jego granic, z poszanowaniem siebie i innych.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przypominania, by rozpoznawać negatywne zachowania ze strony innych osób związane z namawianiem do niebezpiecznych zachowań, przekraczaniem granic lub łamaniem zasad.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wsparcia, by ustalać priorytety działań, układać plan wykonania zadań, w tym szkolnych lub z życia codziennego, a także realizować i doprowadzać do końca podjęte działania.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ukierunkowania, by dokonać wyboru sposobu realizacji zadania, i wsparcia, by pracować wytrwale.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Wymaga przypominania, by stosować zasady zdrowego trybu życia, w tym aktywności ruchowej oraz regularnego kontaktu z przyrodą, rozumie wpływ swoich decyzji na zdrowie.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Ma trudności w nazywaniu swoich mocnych stron i dokonywaniu prób samooceny.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Często nie rozpoznaje swoich potrzeb i emocji, niechętnie zwraca się o pomoc do odpowiednich 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Często nie stosuje poznanych strategii regulacji swoich emocji oraz nie radzi sobie ze stresem i porażką.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Nie reaguje asertywnie w sytuacji przekraczania jego granic, z poszanowaniem siebie i innych.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Ma trudności z rozpoznaniem negatywnych zachowań ze strony innych osób związanych z namawianiem do niebezpiecznych zachowań, przekraczaniem granic lub łamaniem zasad.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Tylko z pomocą układa plan wykonania zadań, w tym szkolnych lub z życia codziennego, a także tylko z pomocą realizuje i doprowadza do końca podjęte działania.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Tylko ze znaczną pomocą dokonuje wyboru sposobu realizacji zadania, nie pracuje wytrwale.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Wymaga permanentnego przypominania zasad zdrowego trybu życia, w tym aktywności ruchowej oraz regularnego kontaktu z przyrodą, ma problem ze zrozumieniem wpływu swoich decyzji na zdrowie.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społecznej – uczeń: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Zawsze okazuje szacunek wszystkim ludziom bez względu na ich narodowość, obywatelstwo, przynależność kulturową, wyznanie, kolor skóry, pozycję społeczną, wiek, stan zdrowia itp.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Trafnie rozpoznaje emocje innych osób i reaguje na nie w odpowiedni sposób.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Zwraca uwagę na potrzeby innych członków grupy, oferuje pomoc osobie, która jest w potrzebie.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Potrafi rozpoznać przejawy przemocy wobec siebie i innych, w tym zastraszanie, dręczenie, przeciwstawia się im samodzielnie lub prosząc o pomoc dorosłego.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angażuje się w działania w klasie i w środowisku lokalnym, realizując wspólne inicjatywy, współpracując z rówieśnikami i dorosłymi oraz rozwijając postawę obywatelską i odpowiedzialność za wspólne dobro.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Zazwyczaj okazuje szacunek wszystkim ludziom bez względu na ich narodowość, obywatelstwo, przynależność kulturową, wyznanie, kolor skóry, pozycję społeczną, wiek, stan zdrowia itp.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kulturalnie nawiązuje i podtrzymuje relacje społeczne w najbliższym otoczeniu: w rodzinie, klasie i szkole oraz lokalnej wspólnocie.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Zazwyczaj trafnie rozpoznaje emocje innych osób i reaguje na nie w odpowiedni sposób.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zwracać uwagę na potrzeby innych członków grupy i oferować pomoc osobie, która jest w potrzebie.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rozpoznaje przejawy przemocy wobec siebie i innych, w tym zastraszanie, dręczenie, przeciwstawia się im samodzielnie lub prosząc o pomoc dorosłego.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Często angażuje się w działania w klasie i w środowisku lokalnym, realizując wspólne inicjatywy, współpracując z rówieśnikami i dorosłymi oraz rozwijając postawę obywatelską i odpowiedzialność za wspólne dobro.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Stara się okazywać szacunek wszystkim ludziom bez względu na ich narodowość, obywatelstwo, przynależność kulturową, wyznanie, kolor skóry, pozycję społeczną, wiek, stan zdrowia itp.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kulturalnie nawiązywać i podtrzymywać relacje społeczne w najbliższym otoczeniu: w rodzinie, klasie i szkole oraz lokalnej wspólnocie.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kulturalnie inicjować i podtrzymywać współpracę w grupie, a także współtworzyć, negocjować oraz przestrzegać zasad działania w grupie.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Stara się rozpoznać emocje innych osób i reagować na nie w odpowiedni sposób.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zwracać uwagę na potrzeby innych członków grupy i oferować pomoc osobie, która jest w potrzebie.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Stara się rozpoznać przejawy przemocy wobec siebie i innych, w tym zastraszanie, dręczenie, stara się przeciwstawiać się im samodzielnie lub prosząc o pomoc dorosłego.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Stara się angażować w działania w klasie i w środowisku lokalnym, współpracując z rówieśnikami i dorosłymi, rozwijając postawę obywatelską i odpowiedzialność za wspólne dobro.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przypomnienia, by okazywać szacunek wszystkim ludziom bez względu na ich narodowość, obywatelstwo, przynależność kulturową, wyznanie, kolor skóry, pozycję społeczną, wiek, stan zdrowia itp.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przypominania, by kulturalnie nawiązywać i podtrzymywać relacje społeczne w najbliższym otoczeniu: w rodzinie, klasie i szkole oraz lokalnej wspólnocie.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Nie zawsze rozpoznaje emocje innych osób i nie zawsze reaguje na nie w odpowiedni sposób.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Nie zawsze zwraca uwagę na potrzeby innych członków grupy, nie zawsze pomaga osobie, która jest w potrzebie.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naprowadzenia, by rozpoznać przejawy przemocy wobec siebie i innych, w tym zastraszanie, dręczenie, i prosić o pomoc dorosłego.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Ma problem z okazywaniem szacunku wszystkim ludziom bez względu na ich narodowość, obywatelstwo, przynależność kulturową, wyznanie, kolor skóry, pozycję społeczną, wiek, stan zdrowia itp.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 trudnością inicjuje i podtrzymuje współpracę w grupie, z trudnością przestrzega zasad działania w grupie.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Tylko z pomocą rozpoznaje emocje innych osób i reaguje na nie w odpowiedni sposób.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Ma trudności z uwzględnianiem potrzeb innych członków grupy. </w:t>
            </w:r>
          </w:p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Często nie rozpoznaje przejawów przemocy wobec siebie i innych, w tym zastraszania, dręczenia.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Ma trudności z angażowaniem się w działania w klasie i w środowisku lokalnym.</w:t>
            </w:r>
          </w:p>
        </w:tc>
      </w:tr>
      <w:tr>
        <w:trPr/>
        <w:tc>
          <w:tcPr>
            <w:tcW w:w="13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kompetencji edukacji obywatelskiej – uczeń: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Samodzielnie przedstawia na podstawie własnych obserwacji podstawowe elementy krajobrazu lokalnego.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bCs/>
                <w:color w:val="auto"/>
              </w:rPr>
              <w:t xml:space="preserve">- </w:t>
            </w:r>
            <w:r>
              <w:rPr>
                <w:color w:val="auto"/>
                <w:sz w:val="22"/>
                <w:szCs w:val="22"/>
              </w:rPr>
              <w:t>Samodzielnie wskazuje na mapie fizycznej Polski jej granice oraz położenie swojej miejscowości.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uczestnicząc w życiu społecznym.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Rozumie i wyjaśnia znaczenie praw i obowiązków ucznia oraz podstawowych praw człowieka.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samodzielnie przedstawia na podstawie własnych obserwacji podstawowe elementy krajobrazu lokalnego.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bCs/>
                <w:color w:val="auto"/>
              </w:rPr>
              <w:t xml:space="preserve">- </w:t>
            </w:r>
            <w:r>
              <w:rPr>
                <w:bCs/>
                <w:color w:val="auto"/>
                <w:sz w:val="22"/>
                <w:szCs w:val="22"/>
              </w:rPr>
              <w:t>Najczęściej</w:t>
            </w:r>
            <w:r>
              <w:rPr>
                <w:bCs/>
                <w:color w:val="auto"/>
              </w:rPr>
              <w:t xml:space="preserve"> s</w:t>
            </w:r>
            <w:r>
              <w:rPr>
                <w:color w:val="auto"/>
                <w:sz w:val="22"/>
                <w:szCs w:val="22"/>
              </w:rPr>
              <w:t>amodzielnie wskazuje na mapie fizycznej Polski jej granice oraz położenie swojej miejscowości.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Wyjaśnia znaczenie praw i obowiązków ucznia oraz podstawowych praw człowieka.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obecnie.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 niewielką pomocą przedstawia na podstawie własnych obserwacji podstawowe elementy krajobrazu lokalnego.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bCs/>
                <w:color w:val="auto"/>
              </w:rPr>
              <w:t xml:space="preserve">- </w:t>
            </w:r>
            <w:r>
              <w:rPr>
                <w:bCs/>
                <w:color w:val="auto"/>
                <w:sz w:val="22"/>
                <w:szCs w:val="22"/>
              </w:rPr>
              <w:t>Z niewielką pomocą</w:t>
            </w:r>
            <w:r>
              <w:rPr>
                <w:color w:val="auto"/>
                <w:sz w:val="22"/>
                <w:szCs w:val="22"/>
              </w:rPr>
              <w:t xml:space="preserve"> wskazuje na mapie fizycznej Polski jej granice oraz położenie swojej miejscowości.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wyjaśnia znaczenie praw i obowiązków ucznia oraz podstawowych praw człowieka.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analizuje podstawowe różnice między życiem ludzi w przeszłości i obecnie.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- Z niewielką pomocą rozróżnia polskie banknoty i monety.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Potrzebuje pomocy, by przedstawić podstawowe elementy krajobrazu lokalnego.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bCs/>
                <w:color w:val="auto"/>
              </w:rPr>
              <w:t xml:space="preserve">- </w:t>
            </w:r>
            <w:r>
              <w:rPr>
                <w:bCs/>
                <w:color w:val="auto"/>
                <w:sz w:val="22"/>
                <w:szCs w:val="22"/>
              </w:rPr>
              <w:t>Z pomocą</w:t>
            </w:r>
            <w:r>
              <w:rPr>
                <w:color w:val="auto"/>
                <w:sz w:val="22"/>
                <w:szCs w:val="22"/>
              </w:rPr>
              <w:t xml:space="preserve"> wskazuje na mapie fizycznej Polski jej granice oraz położenie swojej miejscowości.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Po ukierunkowaniu rozróżnia i opisuje symbole państwowe Polski: flagę, godło i hymn, zachowuje się z szacunkiem podczas śpiewania lub słuchania hymnu oraz wciągania flagi na maszt.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Po ukierunkowaniu wskazuje wybrane święta państwowe, rozpoznaje zwyczaje lokalne, tradycyjne elementy kultury i języka oraz w miarę możliwości je zachowuje.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Po ukierunkowaniu wyjaśnia prawa i obowiązki ucznia oraz podstawowe prawa człowieka.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Po ukierunkowaniu analizuje podstawowe różnice między życiem ludzi w przeszłości i obecnie.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- Wymaga pomocy, by rozróżnić polskie banknoty i monety.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Tylko z pomocą przedstawia podstawowe elementy krajobrazu lokalnego.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bCs/>
                <w:color w:val="auto"/>
              </w:rPr>
              <w:t xml:space="preserve">- </w:t>
            </w:r>
            <w:r>
              <w:rPr>
                <w:bCs/>
                <w:color w:val="auto"/>
                <w:sz w:val="22"/>
                <w:szCs w:val="22"/>
              </w:rPr>
              <w:t>Tylko z pomocą</w:t>
            </w:r>
            <w:r>
              <w:rPr>
                <w:color w:val="auto"/>
                <w:sz w:val="22"/>
                <w:szCs w:val="22"/>
              </w:rPr>
              <w:t xml:space="preserve"> wskazuje na mapie fizycznej Polski jej granice oraz położenie swojej miejscowości.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wyjaśnia znaczenie praw i obowiązków ucznia oraz podstawowych praw człowieka. </w:t>
            </w:r>
          </w:p>
          <w:p>
            <w:pPr>
              <w:pStyle w:val="Default"/>
              <w:spacing w:before="0" w:after="7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analizuje podstawowe różnice między życiem ludzi w przeszłości i obecnie. 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t>EDUKACJA ARTYSTYCZNA – PLASTYKA I MUZYKA</w:t>
      </w:r>
    </w:p>
    <w:tbl>
      <w:tblPr>
        <w:tblW w:w="1403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90"/>
        <w:gridCol w:w="2831"/>
        <w:gridCol w:w="2977"/>
        <w:gridCol w:w="2835"/>
        <w:gridCol w:w="2692"/>
        <w:gridCol w:w="9"/>
      </w:tblGrid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bardzo   wysoki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wysoki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średni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zadowalający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bardzo niski</w:t>
            </w:r>
          </w:p>
        </w:tc>
        <w:tc>
          <w:tcPr>
            <w:tcW w:w="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4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0070C0"/>
              </w:rPr>
            </w:pPr>
            <w:r>
              <w:rPr>
                <w:rFonts w:ascii="Times New Roman" w:hAnsi="Times New Roman"/>
                <w:b/>
                <w:color w:val="0070C0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0070C0"/>
              </w:rPr>
            </w:pPr>
            <w:r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color w:val="0070C0"/>
              </w:rPr>
            </w:pPr>
            <w:r>
              <w:rPr>
                <w:rFonts w:ascii="Times New Roman" w:hAnsi="Times New Roman"/>
                <w:color w:val="0070C0"/>
              </w:rPr>
              <w:t>Samodzielnie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Samodzielnie i bezbłędnie rozpoznaje podstawowe środki plastycznego wyrazu w oglądanych dziełach, w tym barwę, linię, kształt, fakturę, i nazywa emocje wywołane przez dzieło sztuki.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Najczęściej samodzielnie rozpoznaje podstawowe środki plastycznego wyrazu w oglądanych dziełach, w tym barwę, linię, kształt, fakturę, i nazywa emocje wywołane przez dzieło sztuki.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 niewielkim naprowadzeniu rozpoznaje podstawowe środki plastycznego wyrazu w oglądanych dziełach, w tym barwę, linię, kształt, fakturę, i nazywa emocje wywołane przez dzieło sztuki.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Z niewielką pomocą opisuje wybrane dzieła sztuki, w tym obrazy i ilustracje.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Czasem wymaga pomocy w rozpoznawaniu podstawowych środków plastycznego wyrazu w oglądanych dziełach, w tym barwy, linii, kształtu, faktury, i nazwaniu emocji wywołanych przez dzieło sztuki.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Często wymaga pomocy w opisywaniu wybranych dzieł sztuki, w tym obrazów i ilustracji.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Wymaga pomocy w rozpoznawaniu podstawowych środków plastycznego wyrazu w oglądanych dziełach, w tym barwy, linii, kształtu, faktury, i nazywaniu emocji wywołanych przez dzieło sztuki.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>Wymaga pomocy w opisywaniu wybranych dzieł sztuki, w tym obrazów i ilustracji.</w:t>
            </w:r>
          </w:p>
        </w:tc>
        <w:tc>
          <w:tcPr>
            <w:tcW w:w="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4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Samodzielnie i kreatywnie stosuje środki plastycznego wyrazu w działaniach twórczych, w tym kontrast barw, rytm, linie.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Samodzielnie i poprawnie stosuje podstawowe techniki plastyczne, w tym rysunek, malarstwo, kolaż, dobiera odpowiednie narzędzia i materiały do ich realizacji, planuje etapy tworzenia tej pracy.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Tworzy interesujące kompozycje plastyczne inspirowane różnymi doświadczeniami, emocjami, kontaktem ze sztuką i przyrodą.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Trafnie wyraża swoje zdanie o rezultatach pracy twórczej własnej i zespołowej.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poprawnie stosuje środki plastycznego wyrazu w działaniach twórczych, w tym kontrast barw, rytm, linie.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wykonuje interesujące prace plastyczne inspirowane motywem, wzorem lub obserwacją zjawisk przyrodniczych.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poprawnie stosuje podstawowe techniki plastyczne, w tym rysunek, malarstwo, kolaż, dobiera odpowiednie narzędzia i materiały do ich realizacji, planuje etapy tworzenia tej pracy.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Tworzy najczęściej interesujące kompozycje plastyczne inspirowane różnymi doświadczeniami, emocjami, kontaktem ze sztuką i przyrodą.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Najczęściej trafnie wyraża swoje zdanie o rezultatach pracy twórczej własnej i zespołowej.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Stosuje środki plastycznego wyrazu w działaniach twórczych, w tym kontrast barw, rytm, linie.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Stosuje podstawowe techniki plastyczne, w tym rysunek, malarstwo, kolaż, dobiera odpowiednie narzędzia i materiały do ich realizacji, planuje etapy tworzenia tej pracy.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Tworzy kompozycje plastyczne inspirowane różnymi doświadczeniami, emocjami, kontaktem ze sztuką i przyrodą.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ukierunkowania i zachęty do zastosowania środków plastycznego wyrazu, w tym kontrastu barw, rytmu, linii.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zachęty do zastosowania podstawowych technik plastycznych, w tym rysunku, malarstwa, kolażu, stara się dobierać odpowiednie narzędzia i materiały do ich realizacji, nie zawsze planuje etapy tworzenia tej pracy.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Niechętnie wyraża swoje zdanie o rezultatach pracy twórczej własnej i zespołowej.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pomocy w wykonywaniu wszelkich prac plastycznych.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Wykonuje prace plastyczne oparte tylko na rysunku.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Nie lubi wyrażać swojego zdania o rezultatach pracy własnej i zespołowej.</w:t>
            </w:r>
          </w:p>
        </w:tc>
        <w:tc>
          <w:tcPr>
            <w:tcW w:w="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4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5"/>
              </w:numPr>
              <w:spacing w:before="120" w:after="120"/>
              <w:ind w:left="1077" w:hanging="357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kształcenia wrażliwości estetycznej – uczeń: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Samodzielnie dostrzega ład i nieład, regularności i nieregularności w otoczeniu.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Samodzielnie na elementarnym poziomie charakteryzuje estetykę otoczenia.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porządkuje własne otoczenie i przedmioty codziennego użytku.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dostrzega ład i nieład, regularności i nieregularności w otoczeniu.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Zazwyczaj na elementarnym poziomie charakteryzuje estetykę otoczenia.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Czasem wymaga upomnienia, by dostrzec ład i nieład, regularności i nieregularności w otoczeniu.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samodzielnie na elementarnym poziomie charakteryzuje estetykę otoczenia.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ukierunkowania, by dostrzec ład i nieład, regularności i nieregularności w otoczeniu.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wsparcia i motywacji, by na elementarnym poziomie charakteryzować estetykę otoczenia.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Dostrzega ład i nieład, regularności i nieregularności w otoczeniu tylko poprzez ukierunkowanie.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permanentnej zachęty, by na elementarnym poziomie charakteryzować estetykę otoczenia.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  <w:tc>
          <w:tcPr>
            <w:tcW w:w="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4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5"/>
              </w:numPr>
              <w:spacing w:before="120" w:after="120"/>
              <w:ind w:left="1077" w:hanging="357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percepcji i interpretacji muzyki – uczeń: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słucha utworów muzyki klasycznej, rozrywkowej i tradycyjnej z różnych kultur.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Adekwatnie reaguje ruchem na zmiany tempa, dynamiki, nastroju czy wysokości dźwięku w utworze, identyfikuje i różnicuje dźwięki, rytmy i melodie w zabawach i grach słuchowych.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Samodzielnie i bezbłędnie rozpoznaje i nazywa wybrane instrumenty muzyczne.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chętnie słucha utworów muzyki klasycznej, rozrywkowej i tradycyjnej z różnych kultur.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bezbłędnie określa tempo, dynamikę i nastrój utworów w różnorodny sposób.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Samodzielnie i bezbłędnie rozpoznaje i nazywa wybrane instrumenty muzyczne.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słuchać utworów muzyki klasycznej, rozrywkowej i tradycyjnej z różnych kultur.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Po naprowadzeniu określa tempo, dynamikę i nastrój utworów w różnorodny sposób.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Po naprowadzeniu rozpoznaje w piosence zwrotkę i refren.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Po naprowadzeniu rozpoznaje i nazywa wybrane instrumenty muzyczne.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zachęty, by słuchać utworów muzyki klasycznej, rozrywkowej i tradycyjnej z różnych kultur.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zachęty, by reagować ruchem na zmiany tempa, dynamiki, nastroju czy wysokości dźwięku w utworze, identyfikować i różnicować dźwięki, rytmy i melodie w zabawach i grach słuchowych.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 pomocą rozpoznaje w piosence zwrotkę i refren.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Z pomocą rozpoznaje i nazywa wybrane instrumenty muzyczne.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Niechętnie słucha utworów muzyki klasycznej, rozrywkowej i tradycyjnej z różnych kultur.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Ma problem z określeniem tempa, dynamiki i nastroju utworów.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Ma problem z rozpoznaniem w piosence zwrotki i refrenu.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Ma problem z rozpoznaniem i nazwaniem wybranych instrumentów muzycznych.</w:t>
            </w:r>
          </w:p>
        </w:tc>
        <w:tc>
          <w:tcPr>
            <w:tcW w:w="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4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aktywności muzycznej: śpiewu, ruchu i grze na instrumentach – uczeń: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śpiewa piosenki dziecięce i okolicznościowe oraz hymn państwowy.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Chętnie uczestniczy w zabawach głosowych i ćwiczeniach emisyjnych.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gra na instrumentach melodycznych i niemelodycznych zgodnie z prostym zapisem graficznym.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Zawsze poprawnie odczytuje, używając tataizacji lub gestodźwięków, proste schematy rytmiczne z różnych zapisów.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Zawsze zgodnie współpracuje z innymi podczas zespołowego muzykowania.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Zazwyczaj chętnie śpiewa piosenki dziecięce i okolicznościowe oraz hymn państwowy.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Zazwyczaj chętnie uczestniczy w zabawach głosowych i ćwiczeniach emisyjnych.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Zazwyczaj chętnie uczestniczy w zabawach muzyczno-ruchowych i tańcach integracyjnych.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Zazwyczaj poprawnie odczytuje, używając tataizacji lub gestodźwięków, proste schematy rytmiczne z różnych zapisów.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Czasem wymaga zachęty do śpiewania piosenek dziecięcych i okolicznościowych oraz hymnu państwowego.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Czasem wymaga zachęty, by uczestniczyć w zabawach głosowych i ćwiczeniach emisyjnych.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Czasem wymaga zachęty do gry na instrumentach melodycznych i niemelodycznych zgodnie z prostym zapisem graficznym.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Czasem wymaga zachęty do uczestnictwa w zabawach muzyczno-ruchowych i tańcach integracyjnych.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poprawnie odczytuje, używając tataizacji lub gestodźwięków, proste schematy rytmiczne z różnych zapisów.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Czasem wymaga wsparcia we współpracy z innymi i podczas zespołowego muzykowania.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Często wymaga zachęty do śpiewania piosenek dziecięcych i okolicznościowych oraz hymnu państwowego.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Często wymaga zachęty do uczestniczenia w zabawach głosowych i ćwiczeniach emisyjnych.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Często wymaga zachęty, by uczestniczyć w zabawach muzyczno-ruchowych i tańcach integracyjnych.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pomocy w odczytywaniu tataizacją lub gestodźwiękami prostych schematów rytmicznych z różnych zapisów.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Wymaga przypominania, by zgodnie współpracować z innymi podczas zespołowego muzykowania.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Niechętnie śpiewa piosenki dziecięce i okolicznościowe oraz hymn państwowy.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Niechętnie uczestniczy w zabawach muzyczno-ruchowych i tańcach integracyjnych.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Ma problem z odczytaniem tataizacją lub gestodźwiękami prostych schematów rytmicznych.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Ma problem ze zgodną współpracą z innymi podczas zespołowego muzykowania.</w:t>
            </w:r>
          </w:p>
        </w:tc>
        <w:tc>
          <w:tcPr>
            <w:tcW w:w="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4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wykorzystuje przedmioty codziennego użytku w zabawach muzycznych.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Chętnie wykonuje improwizacje instrumentalne i ruchowe.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chętnie wykorzystuje dźwięk, ruch i rytm do wyrażania emocji.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chętnie wykorzystuje przedmioty codziennego użytku w zabawach muzycznych.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Najczęściej chętnie wykonuje improwizacje instrumentalne i ruchowe.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wykorzystać dźwięk, ruch i rytm do wyrażania emocji.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wykorzystywać przedmioty codziennego użytku w zabawach muzycznych.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Stara się wykonywać improwizacje instrumentalne i ruchowe.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zachęty, by wykorzystać dźwięk, ruch i rytm do wyrażania emocji.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Wymaga zachęty, by wykorzystywać przedmioty codziennego użytku w zabawach muzycznych.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Wymaga zachęty, by wykonywać improwizacje instrumentalne i ruchowe.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Nie wykorzystuje dźwięku, ruchu i rytmu do wyrażania emocji.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Odmawia wykorzystania przedmiotów codziennego użytku w zabawach muzycznych.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Odmawia uczestniczenia w improwizacjach instrumentalnych i ruchowych, w tym tworzenia improwizacji ruchowych do muzyki instrumentalnej.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Odmawia tworzenia i wykonywania prostych akompaniamentów do wybranych utworów muzycznych.</w:t>
            </w:r>
          </w:p>
        </w:tc>
        <w:tc>
          <w:tcPr>
            <w:tcW w:w="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4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ind w:left="1080" w:hanging="0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/>
                <w:b/>
                <w:b/>
                <w:color w:val="4472C4" w:themeColor="accent1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Chętnie uczestniczy w scenkach dramowych inspirowanych literaturą dziecięcą i wydarzeniami z życia codziennego.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Najczęściej chętnie uczestniczy w scenkach dramowych inspirowanych literaturą dziecięcą i wydarzeniami z życia codziennego.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Wymaga zachęty, by uczestniczyć w scenkach dramowych inspirowanych literaturą dziecięcą i wydarzeniami z życia codziennego.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Ze znaczącym wsparciem uczestniczy w scenkach dramowych inspirowanych literaturą dziecięcą i wydarzeniami z życia codziennego.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Cs/>
              </w:rPr>
              <w:t>- Odmawia uczestniczenia w scenkach dramowych inspirowanych literaturą dziecięcą i wydarzeniami z życia codziennego.</w:t>
            </w:r>
          </w:p>
        </w:tc>
        <w:tc>
          <w:tcPr>
            <w:tcW w:w="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rmal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rmal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t>EDUKACJA TECHNICZNA I INFORMATYCZNA</w:t>
      </w:r>
    </w:p>
    <w:tbl>
      <w:tblPr>
        <w:tblW w:w="137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66"/>
        <w:gridCol w:w="40"/>
        <w:gridCol w:w="2832"/>
        <w:gridCol w:w="1"/>
        <w:gridCol w:w="2975"/>
        <w:gridCol w:w="1"/>
        <w:gridCol w:w="2833"/>
        <w:gridCol w:w="1"/>
        <w:gridCol w:w="2696"/>
      </w:tblGrid>
      <w:tr>
        <w:trPr/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bardzo   wysoki</w:t>
            </w:r>
          </w:p>
        </w:tc>
        <w:tc>
          <w:tcPr>
            <w:tcW w:w="2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wysoki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średni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zadowalający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bardzo niski</w:t>
            </w:r>
          </w:p>
        </w:tc>
      </w:tr>
      <w:tr>
        <w:trPr/>
        <w:tc>
          <w:tcPr>
            <w:tcW w:w="137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numPr>
                <w:ilvl w:val="0"/>
                <w:numId w:val="6"/>
              </w:numPr>
              <w:spacing w:before="120" w:after="120"/>
              <w:ind w:left="1077" w:hanging="357"/>
              <w:jc w:val="center"/>
              <w:rPr>
                <w:b/>
                <w:b/>
                <w:color w:val="0070C0"/>
                <w:sz w:val="23"/>
                <w:szCs w:val="23"/>
              </w:rPr>
            </w:pPr>
            <w:r>
              <w:rPr>
                <w:b/>
                <w:color w:val="0070C0"/>
                <w:sz w:val="23"/>
                <w:szCs w:val="23"/>
              </w:rPr>
              <w:t>Osiągnięcia w zakresie bezpieczeństwa i higieny – uczeń:</w:t>
            </w:r>
          </w:p>
        </w:tc>
      </w:tr>
      <w:tr>
        <w:trPr/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Samodzielnie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</w:t>
            </w:r>
            <w:r>
              <w:rPr>
                <w:color w:val="4472C4" w:themeColor="accent1"/>
              </w:rPr>
              <w:t xml:space="preserve"> </w:t>
            </w:r>
            <w:r>
              <w:rPr>
                <w:color w:val="4472C4" w:themeColor="accent1"/>
                <w:sz w:val="22"/>
                <w:szCs w:val="22"/>
              </w:rPr>
              <w:t>w podstawie programowej, tzn.: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- Samodzielnie i trafnie wskazuje sytuacje niebezpieczne i sposoby reagowania, wymienia podstawowe numery alarmowe.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odpowiednio reaguje na instrukcje oraz komunikaty wizualne i dźwiękowe, a także stosuje zasady bezpieczeństwa, w tym bezpieczeństwa drogowego, w trakcie wycieczek i zajęć w bezpośrednim otoczeniu szkoły.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odpowiednio przygotowuje miejsce pracy i zachowuje w nim porządek, przestrzegając zasad bezpieczeństwa.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m.in. nożyczkami.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wskazuje sytuacje niebezpieczne i sposoby reagowania.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bezpieczeństwa, w tym bezpieczeństwa drogowego, w trakcie wycieczek i zajęć w bezpośrednim otoczeniu szkoły.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m.in. nożyczkami.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- Najczęściej samodzielnie wskazuje sytuacje niebezpieczne i sposoby reagowania.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odpowiednio reaguje na instrukcje oraz komunikaty wizualne i dźwiękowe, a także stosuje zasady bezpieczeństwa, w tym bezpieczeństwa drogowego, w trakcie wycieczek i zajęć w bezpośrednim otoczeniu szkoły.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Najczęściej zachowuje zasady bezpieczeństwa i higieny w sytuacjach życia codziennego.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m.in. nożyczkami.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Po naprowadzeniu wskazuje sytuacje niebezpieczne i sposoby reagowania.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Stara się odpowiednio reagować na instrukcje oraz komunikaty wizualne i dźwiękowe, a także stosować zasady bezpieczeństwa, w tym bezpieczeństwa drogowego, w trakcie wycieczek i zajęć w bezpośrednim otoczeniu szkoły.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Po naprowadzeniu przygotowuje miejsce pracy i zachowuje w nim porządek, przestrzegając zasad bezpieczeństwa.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przypominania, by przestrzegać zasad bezpieczeństwa i higieny w sytuacjach życia codziennego.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przypominania, by używać odpowiednich materiałów i posługiwać się w sposób bezpieczny prostymi narzędziami, m.in. nożyczkami.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zachęty, by współpracować w grupie, w tym on-line, z poszanowaniem zasad komunikacji i etykiety lub netykiety.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Tylko ze znaczną pomocą wskazuje sytuacje niebezpieczne i sposoby reagowania.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Wymaga przypominania, by reagować na instrukcje oraz komunikaty wizualne i dźwiękowe, a także stosować zasady bezpieczeństwa, w tym bezpieczeństwa drogowego, w trakcie wycieczek i zajęć w bezpośrednim otoczeniu szkoły.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Wymaga znacznej pomocy, by odpowiednio przygotować miejsce pracy i zachować w nim porządek oraz przestrzegać zasad bezpieczeństwa.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permanentnego przypominania, by przestrzegać zasad bezpieczeństwa i higieny w sytuacjach życia codziennego.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Wymaga częstego przypominania, by używać odpowiednich materiałów i posługiwać się w sposób bezpieczny prostymi narzędziami, m.in. nożyczkami.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137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ind w:left="1080" w:hanging="0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</w:r>
          </w:p>
          <w:p>
            <w:pPr>
              <w:pStyle w:val="Default"/>
              <w:numPr>
                <w:ilvl w:val="0"/>
                <w:numId w:val="8"/>
              </w:numPr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>
            <w:pPr>
              <w:pStyle w:val="Default"/>
              <w:spacing w:before="0" w:after="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kreatywnie planuje i wykonuje własne projekty, w tym projekty zagospodarowania swojego otoczenia, wykonuje szkice w formie słownej i graficznej.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Chętnie prezentuje efekty własnej pracy w parze lub grupie na forum klasy.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zauważa i nazywa pozytywne aspekty swojej pracy oraz pracy innych osób.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kreatywnie planuje i wykonuje własne projekty, w tym projekty zagospodarowania swojego otoczenia, wykonuje szkice w formie słownej i graficznej.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Chętnie prezentuje efekty własnej pracy w parze lub grupie na forum klasy.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zauważa i nazywa pozytywne aspekty swojej pracy oraz pracy innych osób.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samodzielnie planuje i wykonuje własne projekty, w tym projekty zagospodarowania swojego otoczenia, wykonuje szkice w formie słownej i graficznej.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wykorzystuje zasoby cyfrowe w sposób etyczny.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chętnie prezentuje efekty własnej pracy w parze lub grupie na forum klasy.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Najczęściej samodzielnie zauważa i nazywa pozytywne aspekty swojej pracy oraz pracy innych osób.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Najczęściej kończy rozpoczętą pracę.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Wymaga zachęty, by planować i wykonywać własne projekty, w tym projekty zagospodarowania swojego otoczenia.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zachęty, by wykonać przedmioty użytkowe, dekoracje z dostępnych materiałów i oszczędnie wykorzystywać dostępne materiały.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pomocą wykorzystuje zasoby cyfrowe w sposób etyczny.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pomocą prezentuje efekty własnej pracy w parze lub grupie na forum klasy.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Po naprowadzeniu zauważa i nazywa pozytywne aspekty swojej pracy oraz pracy innych osób.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Nie zawsze kończy rozpoczętą pracę.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Ma problemy z samodzielnym planowaniem i wykonaniem własnego projektu w formie słownej lub graficznej.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Tylko ze znaczną pomocą wykonuje przedmioty użytkowe, dekoracje, wykorzystując oszczędnie dostępne materiały.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Wymaga permanentnego przypominania, by korzystać z zasobów cyfrowych w sposób etyczny.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poszukuje alternatywnych zastosowań materiałów.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Niechętnie prezentuje efekty własnej pracy w parze lub grupie na forum klasy.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pomocy, by zauważyć i nazwać pozytywne aspekty swojej pracy oraz pracy innych osób.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Ma problemy z kończeniem rozpoczętej pracy.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rmal"/>
        <w:spacing w:lineRule="auto" w:line="21" w:before="0" w:after="160"/>
        <w:rPr>
          <w:rFonts w:ascii="Times New Roman" w:hAnsi="Times New Roman"/>
          <w:b/>
          <w:b/>
          <w:color w:val="00B050"/>
          <w:sz w:val="24"/>
          <w:szCs w:val="24"/>
        </w:rPr>
      </w:pPr>
      <w:r>
        <w:rPr>
          <w:rFonts w:ascii="Times New Roman" w:hAnsi="Times New Roman"/>
          <w:b/>
          <w:color w:val="00B050"/>
          <w:sz w:val="24"/>
          <w:szCs w:val="24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b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t>WYCHOWANIE FIZYCZNE</w:t>
      </w:r>
    </w:p>
    <w:tbl>
      <w:tblPr>
        <w:tblW w:w="1399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04"/>
        <w:gridCol w:w="2834"/>
        <w:gridCol w:w="2977"/>
        <w:gridCol w:w="2835"/>
        <w:gridCol w:w="2945"/>
      </w:tblGrid>
      <w:tr>
        <w:trPr/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bardzo   wysoki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wysoki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>Poziom średni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>
                <w:rFonts w:ascii="Times New Roman" w:hAnsi="Times New Roman"/>
                <w:b/>
              </w:rPr>
              <w:t xml:space="preserve">Poziom </w:t>
            </w:r>
            <w:r>
              <w:rPr>
                <w:rFonts w:ascii="Times New Roman" w:hAnsi="Times New Roman"/>
                <w:b/>
              </w:rPr>
              <w:t>zadowalający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4"/>
                <w:szCs w:val="4"/>
              </w:rPr>
            </w:r>
          </w:p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Poziom bardzo niski</w:t>
            </w:r>
          </w:p>
        </w:tc>
      </w:tr>
      <w:tr>
        <w:trPr/>
        <w:tc>
          <w:tcPr>
            <w:tcW w:w="13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jc w:val="center"/>
              <w:rPr>
                <w:b/>
                <w:b/>
                <w:color w:val="0070C0"/>
                <w:sz w:val="23"/>
                <w:szCs w:val="23"/>
              </w:rPr>
            </w:pPr>
            <w:r>
              <w:rPr>
                <w:b/>
                <w:color w:val="0070C0"/>
                <w:sz w:val="23"/>
                <w:szCs w:val="23"/>
              </w:rPr>
            </w:r>
          </w:p>
          <w:p>
            <w:pPr>
              <w:pStyle w:val="Default"/>
              <w:numPr>
                <w:ilvl w:val="0"/>
                <w:numId w:val="7"/>
              </w:numPr>
              <w:jc w:val="center"/>
              <w:rPr>
                <w:b/>
                <w:b/>
                <w:color w:val="0070C0"/>
                <w:sz w:val="23"/>
                <w:szCs w:val="23"/>
              </w:rPr>
            </w:pPr>
            <w:r>
              <w:rPr>
                <w:b/>
                <w:color w:val="0070C0"/>
                <w:sz w:val="23"/>
                <w:szCs w:val="23"/>
              </w:rPr>
              <w:t>Osiągnięcia w zakresie aktywności i bezpieczeństwa – uczeń:</w:t>
            </w:r>
          </w:p>
          <w:p>
            <w:pPr>
              <w:pStyle w:val="Default"/>
              <w:jc w:val="center"/>
              <w:rPr>
                <w:b/>
                <w:b/>
                <w:color w:val="0070C0"/>
                <w:sz w:val="23"/>
                <w:szCs w:val="23"/>
              </w:rPr>
            </w:pPr>
            <w:r>
              <w:rPr>
                <w:b/>
                <w:color w:val="0070C0"/>
                <w:sz w:val="23"/>
                <w:szCs w:val="23"/>
              </w:rPr>
            </w:r>
          </w:p>
        </w:tc>
      </w:tr>
      <w:tr>
        <w:trPr/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 xml:space="preserve">Uczestniczy w sportowych konkursach szkolnych i pozaszkolnych oraz doskonale opanował umiejętności i sprawności ujęte w podstawie programowej, tzn.: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przestrzega zasad zabaw i gier ruchowych, również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stosuje zasady bezpiecznego poruszania się pieszo, zna główne znaki drogowe.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stosuje zasady bezpieczeństwa w czasie aktywności plenerowych, m.in. nad wodą, w lesie i w górach.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przestrzega zasad zabaw i gier ruchowych, również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stosuje zasady bezpiecznego poruszania się pieszo, zna główne znaki drogowe.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stosuje zasady bezpieczeństwa w czasie aktywności plenerowych, m.in. nad wodą, w lesie i w górach.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samodzielnie i świadomie podejmuje działania na rzecz utrzymania zdrowia, takie jak: dbanie o higienę ciała, dostosowanie stroju do aktywności sportowej i miejsca zajęć oraz pogody.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samodzielnie wymienia i rozpoznaje przykłady aktywności fizycznej możliwej do wykonania w domu, w szkole i na świeżym powietrzu.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Zazwyczaj samodzielnie podejmuje aktywność fizyczną w celu utrzymania zdrowia i zapobiegania wadom postawy.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Zazwyczaj przestrzega zasad zabaw i gier ruchowych, również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Stara się stosować zasady bezpiecznego poruszania się pieszo i rozpoznawać główne znaki drogowe.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120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Stara się stosować zasady bezpieczeństwa w czasie aktywności plenerowych, m.in. nad wodą, w lesie i w górach.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Czasem wymaga przypomnienia, by podejmować odpowiednie działania na rzecz utrzymania zdrowia, takie jak: dbanie o higienę ciała, dostosowanie stroju do aktywności sportowej i miejsca zajęć oraz pogody.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podaje przykłady aktywności fizycznej możliwej do wykonania w domu, w szkole i na świeżym powietrzu.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Czasem wymaga przypomnienia, by podejmować aktywność fizyczną w celu utrzymania zdrowia i zapobiegania wadom postawy.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Czasem wymaga przypomnienia, by przestrzegać zasad zabaw i gier ruchowych, również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Czasem wymaga przypomnienia, by stosować zasady bezpiecznego poruszania się pieszo, oraz przypomnienia podstawowych znaków drogowych.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- Czasem wymaga przypomnienia, by stosować zasady bezpieczeństwa w czasie aktywności plenerowych, m.in. nad wodą, w lesie i w górach.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Często wymaga przypominania, by podejmować odpowiednie działania na rzecz utrzymania zdrowia, takie jak: dbanie o higienę ciała, dostosowanie stroju do aktywności sportowej i miejsca zajęć oraz pogody.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podaje przykłady aktywności fizycznej możliwej do wykonania w domu, w szkole i na świeżym powietrzu.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Często wymaga przypomnienia, by podejmować aktywność fizyczną w celu utrzymania zdrowia i zapobiegania wadom postawy.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Często wymaga przypomnienia, by przestrzegać zasad zabaw i gier ruchowych, również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Często wymaga przypomnienia, by stosować zasady bezpiecznego poruszania się pieszo, oraz przypomnienia głównych znaków drogowych.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Często wymaga przypomnienia, by stosować zasady bezpieczeństwa w czasie aktywności plenerowych, m.in. nad wodą, w lesie i w górach. </w:t>
            </w:r>
          </w:p>
        </w:tc>
      </w:tr>
      <w:tr>
        <w:trPr/>
        <w:tc>
          <w:tcPr>
            <w:tcW w:w="13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</w:r>
          </w:p>
          <w:p>
            <w:pPr>
              <w:pStyle w:val="Default"/>
              <w:numPr>
                <w:ilvl w:val="0"/>
                <w:numId w:val="7"/>
              </w:numPr>
              <w:ind w:left="1077" w:hanging="357"/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>
            <w:pPr>
              <w:pStyle w:val="Default"/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</w:r>
          </w:p>
        </w:tc>
      </w:tr>
      <w:tr>
        <w:trPr/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Sprawnie wykonuje ćwiczenia związane z marszem i biegiem, skokami, pokonywaniem przeszkód i skakaniem przez skakankę, wspinaniem się na niskich wysokościach, czołganiem się.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Sprawnie posługuje się piłką: rzuca, odbija, wykonuje podstawowe ćwiczenia techniczne charakterystyczne dla gier zespołowych.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współpracuje z innymi w czasie planowania i realizacji zabaw ruchowych.</w:t>
            </w:r>
          </w:p>
          <w:p>
            <w:pPr>
              <w:pStyle w:val="Default"/>
              <w:spacing w:before="0" w:after="120"/>
              <w:rPr>
                <w:color w:val="00B050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przestrzega zasad </w:t>
            </w:r>
            <w:r>
              <w:rPr>
                <w:i/>
                <w:iCs/>
                <w:color w:val="auto"/>
                <w:sz w:val="22"/>
                <w:szCs w:val="22"/>
              </w:rPr>
              <w:t>fair play</w:t>
            </w:r>
            <w:r>
              <w:rPr>
                <w:color w:val="auto"/>
                <w:sz w:val="22"/>
                <w:szCs w:val="22"/>
              </w:rPr>
              <w:t xml:space="preserve"> w zabawach i grach ruchowych oraz grach zespołowych.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Sprawnie wykonuje ćwiczenia związane z marszem i biegiem, skokami, pokonywaniem przeszkód i skakaniem przez skakankę, wspinaniem się na niskich wysokościach, czołganiem się.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Sprawnie posługuje się piłką: rzuca, odbija, wykonuje podstawowe ćwiczenia techniczne charakterystyczne dla gier zespołowych.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Zawsze współpracuje z innymi w czasie planowania i realizacji zabaw ruchowych.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Zawsze przestrzega zasad </w:t>
            </w:r>
            <w:r>
              <w:rPr>
                <w:i/>
                <w:iCs/>
                <w:color w:val="auto"/>
                <w:sz w:val="22"/>
                <w:szCs w:val="22"/>
              </w:rPr>
              <w:t>fair play</w:t>
            </w:r>
            <w:r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sprawnie wykonuje ćwiczenia związane z marszem i biegiem, skokami, pokonywaniem przeszkód i skakaniem przez skakankę, wspinaniem się na niskich wysokościach, czołganiem się.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sprawnie posługuje się piłką: rzuca, odbija, wykonuje podstawowe ćwiczenia techniczne charakterystyczne dla gier zespołowych.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Zazwyczaj chętnie korzysta z dostępnego sprzętu sportowego, zachowując zasady bezpieczeństwa.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Zazwyczaj współpracuje z innymi w czasie planowania i realizacji zabaw ruchowych.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Zazwyczaj przestrzega zasad </w:t>
            </w:r>
            <w:r>
              <w:rPr>
                <w:i/>
                <w:iCs/>
                <w:color w:val="auto"/>
                <w:sz w:val="22"/>
                <w:szCs w:val="22"/>
              </w:rPr>
              <w:t>fair play</w:t>
            </w:r>
            <w:r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wykonuje ćwiczenia związane z marszem i biegiem, skokami, pokonywaniem przeszkód i skakaniem przez skakankę, wspinaniem się na niskich wysokościach, czołganiem się.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posługuje się piłką: rzuca, odbija, wykonuje podstawowe ćwiczenia techniczne charakterystyczne dla gier zespołowych.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Korzysta z dostępnego sprzętu sportowego, ale wymaga przypominania zasad bezpiecznego korzystania z nich.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Wymaga zachęty, by współpracować z innymi w czasie planowania i realizacji zabaw ruchowych.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Wymaga przypominania, by przestrzegać zasad </w:t>
            </w:r>
            <w:r>
              <w:rPr>
                <w:i/>
                <w:iCs/>
                <w:color w:val="auto"/>
                <w:sz w:val="22"/>
                <w:szCs w:val="22"/>
              </w:rPr>
              <w:t>fair play</w:t>
            </w:r>
            <w:r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wykonuje ćwiczenia związane z marszem i biegiem, skokami, pokonywaniem przeszkód i skakaniem przez skakankę, wspinaniem się na niskich wysokościach, czołganiem się.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posługuje się piłką: rzuca, odbija, wykonuje podstawowe ćwiczenia techniczne charakterystyczne dla gier zespołowych.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Korzysta z dostępnego sprzętu sportowego, ale wymaga permanentnego przypominania zasad bezpiecznego korzystania z nich.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 Często wymaga zachęty, by współpracować z innymi w czasie planowania i realizacji zabaw ruchowych.</w:t>
            </w:r>
          </w:p>
          <w:p>
            <w:pPr>
              <w:pStyle w:val="Default"/>
              <w:spacing w:before="0" w:after="12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- Wymaga częstego przypominania, by przestrzegać zasad </w:t>
            </w:r>
            <w:r>
              <w:rPr>
                <w:i/>
                <w:iCs/>
                <w:color w:val="auto"/>
                <w:sz w:val="22"/>
                <w:szCs w:val="22"/>
              </w:rPr>
              <w:t>fair play</w:t>
            </w:r>
            <w:r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footerReference w:type="default" r:id="rId2"/>
      <w:type w:val="nextPage"/>
      <w:pgSz w:orient="landscape" w:w="16838" w:h="11906"/>
      <w:pgMar w:left="1417" w:right="1417" w:header="0" w:top="1417" w:footer="708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roman"/>
    <w:pitch w:val="variable"/>
  </w:font>
  <w:font w:name="HelveticaNeueLTPro-Md">
    <w:charset w:val="ee"/>
    <w:family w:val="roman"/>
    <w:pitch w:val="variable"/>
  </w:font>
  <w:font w:name="Segoe UI">
    <w:charset w:val="ee"/>
    <w:family w:val="roman"/>
    <w:pitch w:val="variable"/>
  </w:font>
  <w:font w:name="Garamond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Lato-Regular">
    <w:charset w:val="ee"/>
    <w:family w:val="roman"/>
    <w:pitch w:val="variable"/>
  </w:font>
  <w:font w:name="HelveticaNeueLTPro-Bd">
    <w:charset w:val="ee"/>
    <w:family w:val="roman"/>
    <w:pitch w:val="variable"/>
  </w:font>
  <w:font w:name="HelveticaNeueLTPro-Lt">
    <w:charset w:val="ee"/>
    <w:family w:val="roman"/>
    <w:pitch w:val="variable"/>
  </w:font>
  <w:font w:name="WarnockPro-Light">
    <w:charset w:val="ee"/>
    <w:family w:val="roman"/>
    <w:pitch w:val="variable"/>
  </w:font>
  <w:font w:name="HelveticaNeueLT Pro 55 Roman">
    <w:charset w:val="ee"/>
    <w:family w:val="roman"/>
    <w:pitch w:val="variable"/>
  </w:font>
  <w:font w:name="HelveticaNeueLT Pro 45 Lt">
    <w:charset w:val="ee"/>
    <w:family w:val="roman"/>
    <w:pitch w:val="variable"/>
  </w:font>
  <w:font w:name="ArialMT">
    <w:charset w:val="ee"/>
    <w:family w:val="roman"/>
    <w:pitch w:val="variable"/>
  </w:font>
  <w:font w:name="TimesNewRomanPSMT">
    <w:charset w:val="ee"/>
    <w:family w:val="roman"/>
    <w:pitch w:val="variable"/>
  </w:font>
  <w:font w:name="Arial Nov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822321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32</w:t>
        </w:r>
        <w:r>
          <w:rPr/>
          <w:fldChar w:fldCharType="end"/>
        </w:r>
      </w:p>
    </w:sdtContent>
  </w:sdt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/>
        <w:rFonts w:ascii="Times New Roman" w:hAnsi="Times New Roman"/>
        <w:color w:val="2E74B5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b/>
        <w:rFonts w:ascii="Times New Roman" w:hAnsi="Times New Roman"/>
        <w:color w:val="0070C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lvl w:ilvl="0">
      <w:start w:val="2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2e3d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1b2e3d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1b2e3d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1b2e3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1b2e3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1b2e3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1b2e3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1b2e3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1b2e3d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1b2e3d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rakstyluakapitowegoZnak" w:customStyle="1">
    <w:name w:val="[Brak stylu akapitowego] Znak"/>
    <w:basedOn w:val="DefaultParagraphFont"/>
    <w:link w:val="Brakstyluakapitowego"/>
    <w:qFormat/>
    <w:rsid w:val="000e57db"/>
    <w:rPr>
      <w:rFonts w:ascii="Times New Roman" w:hAnsi="Times New Roman" w:eastAsia="DengXian"/>
      <w:color w:val="000000"/>
      <w:sz w:val="24"/>
      <w:szCs w:val="24"/>
      <w:lang w:eastAsia="pl-PL"/>
    </w:rPr>
  </w:style>
  <w:style w:type="character" w:styleId="Regular" w:customStyle="1">
    <w:name w:val="Regular"/>
    <w:uiPriority w:val="99"/>
    <w:qFormat/>
    <w:rsid w:val="000e57db"/>
    <w:rPr/>
  </w:style>
  <w:style w:type="character" w:styleId="Bulletsrodtytul" w:customStyle="1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styleId="NoBreak" w:customStyle="1">
    <w:name w:val="noBreak"/>
    <w:uiPriority w:val="99"/>
    <w:qFormat/>
    <w:rsid w:val="000e57db"/>
    <w:rPr/>
  </w:style>
  <w:style w:type="character" w:styleId="Bulletsrodtytulapla" w:customStyle="1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styleId="Tytu" w:customStyle="1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 w:eastAsia="x-none"/>
    </w:rPr>
  </w:style>
  <w:style w:type="character" w:styleId="Podstawowy2roman" w:customStyle="1">
    <w:name w:val="podstawowy 2 - roman"/>
    <w:uiPriority w:val="99"/>
    <w:qFormat/>
    <w:rsid w:val="000e57db"/>
    <w:rPr/>
  </w:style>
  <w:style w:type="character" w:styleId="Poleceniakontrolneliczba" w:customStyle="1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styleId="Bulletviolet" w:customStyle="1">
    <w:name w:val="bullet_violet"/>
    <w:uiPriority w:val="99"/>
    <w:qFormat/>
    <w:rsid w:val="000e57db"/>
    <w:rPr>
      <w:color w:val="5100FF"/>
    </w:rPr>
  </w:style>
  <w:style w:type="character" w:styleId="Podstawowybullet" w:customStyle="1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styleId="Semiboldglowny" w:customStyle="1">
    <w:name w:val="semibold glowny"/>
    <w:uiPriority w:val="99"/>
    <w:qFormat/>
    <w:rsid w:val="000e57db"/>
    <w:rPr>
      <w:b/>
    </w:rPr>
  </w:style>
  <w:style w:type="character" w:styleId="Podstawowy1przypis" w:customStyle="1">
    <w:name w:val="podstawowy 1 - przypis"/>
    <w:uiPriority w:val="99"/>
    <w:qFormat/>
    <w:rsid w:val="000e57db"/>
    <w:rPr>
      <w:b/>
      <w:bCs/>
      <w:color w:val="5100FF"/>
      <w:position w:val="0"/>
      <w:sz w:val="14"/>
      <w:sz w:val="14"/>
      <w:szCs w:val="14"/>
      <w:vertAlign w:val="baseline"/>
    </w:rPr>
  </w:style>
  <w:style w:type="character" w:styleId="Kluczowepojecia" w:customStyle="1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0e57db"/>
    <w:rPr>
      <w:rFonts w:cs="" w:cstheme="minorBidi"/>
      <w:sz w:val="20"/>
      <w:szCs w:val="20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0e57db"/>
    <w:rPr>
      <w:rFonts w:eastAsia="" w:eastAsiaTheme="minorEastAsia"/>
      <w:sz w:val="20"/>
      <w:szCs w:val="20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0e57db"/>
    <w:rPr>
      <w:rFonts w:cs="" w:cstheme="minorBidi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0e57db"/>
    <w:rPr>
      <w:rFonts w:cs="" w:cstheme="minorBidi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0e57db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e57db"/>
    <w:rPr>
      <w:sz w:val="16"/>
      <w:szCs w:val="16"/>
    </w:rPr>
  </w:style>
  <w:style w:type="character" w:styleId="TekstpodstawowyZnak" w:customStyle="1">
    <w:name w:val="Tekst podstawowy Znak"/>
    <w:basedOn w:val="DefaultParagraphFont"/>
    <w:link w:val="Tekstpodstawowy"/>
    <w:qFormat/>
    <w:rsid w:val="000e57db"/>
    <w:rPr>
      <w:rFonts w:eastAsia="" w:cs="HelveticaNeueLT Pro 65 Md" w:eastAsiaTheme="minorEastAsia"/>
      <w:lang w:eastAsia="pl-PL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0e57db"/>
    <w:rPr>
      <w:rFonts w:eastAsia="" w:eastAsiaTheme="minorEastAsia"/>
      <w:b/>
      <w:bCs/>
      <w:sz w:val="20"/>
      <w:szCs w:val="20"/>
      <w:lang w:eastAsia="pl-PL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0e57db"/>
    <w:rPr>
      <w:rFonts w:ascii="Segoe UI" w:hAnsi="Segoe UI" w:eastAsia="" w:cs="Segoe UI" w:eastAsiaTheme="minorEastAsia"/>
      <w:sz w:val="18"/>
      <w:szCs w:val="18"/>
      <w:lang w:eastAsia="pl-PL"/>
    </w:rPr>
  </w:style>
  <w:style w:type="character" w:styleId="Znakchujwiejaki" w:customStyle="1">
    <w:name w:val="Znak chuj wie jaki"/>
    <w:basedOn w:val="DefaultParagraphFont"/>
    <w:uiPriority w:val="1"/>
    <w:qFormat/>
    <w:rsid w:val="000e57db"/>
    <w:rPr>
      <w:rFonts w:ascii="Garamond" w:hAnsi="Garamond"/>
    </w:rPr>
  </w:style>
  <w:style w:type="character" w:styleId="BodyH2Znak" w:customStyle="1">
    <w:name w:val=":body::H2 Znak"/>
    <w:basedOn w:val="DefaultParagraphFont"/>
    <w:link w:val="bodyH2"/>
    <w:uiPriority w:val="99"/>
    <w:qFormat/>
    <w:rsid w:val="000e57db"/>
    <w:rPr>
      <w:rFonts w:ascii="Arial" w:hAnsi="Arial" w:eastAsia="DengXian" w:cs="Arial"/>
      <w:color w:val="000000"/>
      <w:sz w:val="21"/>
      <w:szCs w:val="21"/>
      <w:vertAlign w:val="superscript"/>
      <w:lang w:eastAsia="pl-PL"/>
    </w:rPr>
  </w:style>
  <w:style w:type="character" w:styleId="Blockquote2H0Znak" w:customStyle="1">
    <w:name w:val=":blockquote2::H0 Znak"/>
    <w:basedOn w:val="DefaultParagraphFont"/>
    <w:link w:val="blockquote2H0"/>
    <w:uiPriority w:val="99"/>
    <w:qFormat/>
    <w:rsid w:val="005b236f"/>
    <w:rPr>
      <w:rFonts w:ascii="Arial" w:hAnsi="Arial" w:eastAsia="Times New Roman" w:cs="TrajanPro-Bold"/>
      <w:caps/>
      <w:color w:val="FFFFFF"/>
      <w:shd w:fill="4472C4" w:val="clear"/>
      <w:lang w:eastAsia="pl-PL"/>
    </w:rPr>
  </w:style>
  <w:style w:type="character" w:styleId="Blockquote2H1Znak" w:customStyle="1">
    <w:name w:val=":blockquote2::H1 Znak"/>
    <w:basedOn w:val="Blockquote2H0Znak"/>
    <w:link w:val="blockquote2H1"/>
    <w:uiPriority w:val="99"/>
    <w:qFormat/>
    <w:rsid w:val="000e57db"/>
    <w:rPr>
      <w:rFonts w:ascii="Arial" w:hAnsi="Arial" w:eastAsia="DengXian" w:cs="Arial"/>
      <w:caps/>
      <w:color w:val="000000"/>
      <w:sz w:val="16"/>
      <w:szCs w:val="20"/>
      <w:shd w:fill="4472C4" w:val="clear"/>
      <w:lang w:eastAsia="pl-PL"/>
    </w:rPr>
  </w:style>
  <w:style w:type="character" w:styleId="Blockquote2P3Znak" w:customStyle="1">
    <w:name w:val=":blockquote2::P3 Znak"/>
    <w:basedOn w:val="Blockquote2H1Znak"/>
    <w:link w:val="blockquote2P3"/>
    <w:qFormat/>
    <w:rsid w:val="000e57db"/>
    <w:rPr>
      <w:rFonts w:ascii="Arial" w:hAnsi="Arial" w:eastAsia="DengXian" w:cs="Arial"/>
      <w:caps/>
      <w:color w:val="000000"/>
      <w:sz w:val="16"/>
      <w:szCs w:val="20"/>
      <w:shd w:fill="4472C4" w:val="clear"/>
      <w:lang w:eastAsia="pl-PL"/>
    </w:rPr>
  </w:style>
  <w:style w:type="character" w:styleId="Blockquote2P4Znak" w:customStyle="1">
    <w:name w:val=":blockquote2::P4 Znak"/>
    <w:basedOn w:val="Blockquote2P3Znak"/>
    <w:link w:val="blockquote2P4"/>
    <w:qFormat/>
    <w:rsid w:val="000e57db"/>
    <w:rPr>
      <w:rFonts w:ascii="Arial" w:hAnsi="Arial" w:eastAsia="DengXian" w:cs="Arial"/>
      <w:caps/>
      <w:color w:val="000000"/>
      <w:sz w:val="16"/>
      <w:szCs w:val="20"/>
      <w:shd w:fill="4472C4" w:val="clear"/>
      <w:lang w:eastAsia="pl-PL"/>
    </w:rPr>
  </w:style>
  <w:style w:type="character" w:styleId="BodyP1Znak" w:customStyle="1">
    <w:name w:val=":body::P1 Znak"/>
    <w:basedOn w:val="Blockquote2P4Znak"/>
    <w:link w:val="bodyP1"/>
    <w:uiPriority w:val="99"/>
    <w:qFormat/>
    <w:rsid w:val="000e57db"/>
    <w:rPr>
      <w:rFonts w:ascii="Times New Roman" w:hAnsi="Times New Roman" w:eastAsia="DengXian" w:cs="Arial"/>
      <w:caps/>
      <w:color w:val="000000"/>
      <w:sz w:val="20"/>
      <w:szCs w:val="20"/>
      <w:shd w:fill="4472C4" w:val="clear"/>
      <w:lang w:eastAsia="pl-PL"/>
    </w:rPr>
  </w:style>
  <w:style w:type="character" w:styleId="BodyPZnak" w:customStyle="1">
    <w:name w:val=":body::P Znak"/>
    <w:basedOn w:val="BodyP1Znak"/>
    <w:link w:val="bodyP"/>
    <w:uiPriority w:val="99"/>
    <w:qFormat/>
    <w:rsid w:val="000e57db"/>
    <w:rPr>
      <w:rFonts w:ascii="Times New Roman" w:hAnsi="Times New Roman" w:eastAsia="DengXian" w:cs="Arial"/>
      <w:caps/>
      <w:color w:val="000000"/>
      <w:sz w:val="20"/>
      <w:szCs w:val="20"/>
      <w:shd w:fill="4472C4" w:val="clear"/>
      <w:lang w:eastAsia="pl-PL"/>
    </w:rPr>
  </w:style>
  <w:style w:type="character" w:styleId="BodyH0Znak" w:customStyle="1">
    <w:name w:val=":body::H0 Znak"/>
    <w:basedOn w:val="BodyP1Znak"/>
    <w:link w:val="bodyH0"/>
    <w:uiPriority w:val="99"/>
    <w:qFormat/>
    <w:rsid w:val="000e57db"/>
    <w:rPr>
      <w:rFonts w:ascii="Arial" w:hAnsi="Arial" w:eastAsia="DengXian" w:cs="Arial"/>
      <w:caps/>
      <w:color w:val="7030A0"/>
      <w:sz w:val="48"/>
      <w:szCs w:val="48"/>
      <w:shd w:fill="4472C4" w:val="clear"/>
      <w:lang w:eastAsia="pl-PL"/>
    </w:rPr>
  </w:style>
  <w:style w:type="character" w:styleId="Normalpunktor" w:customStyle="1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 w:eastAsia="x-none"/>
    </w:rPr>
  </w:style>
  <w:style w:type="character" w:styleId="BodyH3Znak" w:customStyle="1">
    <w:name w:val=":body::H3 Znak"/>
    <w:basedOn w:val="BrakstyluakapitowegoZnak"/>
    <w:link w:val="bodyH3"/>
    <w:uiPriority w:val="99"/>
    <w:qFormat/>
    <w:rsid w:val="000e57db"/>
    <w:rPr>
      <w:rFonts w:ascii="Arial" w:hAnsi="Arial" w:eastAsia="DengXian" w:cs="Arial"/>
      <w:b/>
      <w:color w:val="000000"/>
      <w:sz w:val="20"/>
      <w:szCs w:val="20"/>
      <w:vertAlign w:val="superscript"/>
      <w:lang w:eastAsia="pl-PL"/>
    </w:rPr>
  </w:style>
  <w:style w:type="character" w:styleId="NagwekZnak1" w:customStyle="1">
    <w:name w:val="Nagłówek Znak1"/>
    <w:basedOn w:val="DefaultParagraphFont"/>
    <w:uiPriority w:val="99"/>
    <w:semiHidden/>
    <w:qFormat/>
    <w:rsid w:val="000e57db"/>
    <w:rPr>
      <w:rFonts w:eastAsia="" w:cs="Times New Roman" w:eastAsiaTheme="minorEastAsia"/>
      <w:lang w:eastAsia="pl-PL"/>
    </w:rPr>
  </w:style>
  <w:style w:type="character" w:styleId="StopkaZnak1" w:customStyle="1">
    <w:name w:val="Stopka Znak1"/>
    <w:basedOn w:val="DefaultParagraphFont"/>
    <w:uiPriority w:val="99"/>
    <w:semiHidden/>
    <w:qFormat/>
    <w:rsid w:val="000e57db"/>
    <w:rPr>
      <w:rFonts w:eastAsia="" w:cs="Times New Roman" w:eastAsiaTheme="minorEastAsia"/>
      <w:lang w:eastAsia="pl-PL"/>
    </w:rPr>
  </w:style>
  <w:style w:type="character" w:styleId="TekstprzypisudolnegoZnak1" w:customStyle="1">
    <w:name w:val="Tekst przypisu dolnego Znak1"/>
    <w:basedOn w:val="DefaultParagraphFont"/>
    <w:uiPriority w:val="99"/>
    <w:semiHidden/>
    <w:qFormat/>
    <w:rsid w:val="000e57db"/>
    <w:rPr>
      <w:rFonts w:eastAsia="" w:cs="Times New Roman" w:eastAsiaTheme="minorEastAsia"/>
      <w:sz w:val="20"/>
      <w:szCs w:val="20"/>
      <w:lang w:eastAsia="pl-PL"/>
    </w:rPr>
  </w:style>
  <w:style w:type="character" w:styleId="BodyH5Znak" w:customStyle="1">
    <w:name w:val=":body::H5 Znak"/>
    <w:basedOn w:val="BodyH3Znak"/>
    <w:link w:val="bodyH5"/>
    <w:qFormat/>
    <w:rsid w:val="000e57db"/>
    <w:rPr>
      <w:rFonts w:ascii="Arial" w:hAnsi="Arial" w:eastAsia="DengXian" w:cs="Arial"/>
      <w:b/>
      <w:color w:val="000000"/>
      <w:sz w:val="20"/>
      <w:szCs w:val="20"/>
      <w:vertAlign w:val="superscript"/>
      <w:lang w:eastAsia="pl-PL"/>
    </w:rPr>
  </w:style>
  <w:style w:type="character" w:styleId="Nagwek1Znak" w:customStyle="1">
    <w:name w:val="Nagłówek 1 Znak"/>
    <w:basedOn w:val="DefaultParagraphFont"/>
    <w:link w:val="Nagwek1"/>
    <w:uiPriority w:val="9"/>
    <w:qFormat/>
    <w:rsid w:val="001b2e3d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1b2e3d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1b2e3d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1b2e3d"/>
    <w:rPr>
      <w:rFonts w:eastAsia="" w:cs="" w:cstheme="majorBidi" w:eastAsiaTheme="majorEastAsia"/>
      <w:i/>
      <w:iCs/>
      <w:color w:val="2F5496" w:themeColor="accent1" w:themeShade="bf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1b2e3d"/>
    <w:rPr>
      <w:rFonts w:eastAsia="" w:cs="" w:cstheme="majorBidi" w:eastAsiaTheme="majorEastAsia"/>
      <w:color w:val="2F5496" w:themeColor="accent1" w:themeShade="b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1b2e3d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1b2e3d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1b2e3d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1b2e3d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link w:val="Tytu0"/>
    <w:uiPriority w:val="10"/>
    <w:qFormat/>
    <w:rsid w:val="001b2e3d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1b2e3d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Cytat"/>
    <w:uiPriority w:val="29"/>
    <w:qFormat/>
    <w:rsid w:val="001b2e3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b2e3d"/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1b2e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character" w:styleId="ListLabel1">
    <w:name w:val="ListLabel 1"/>
    <w:qFormat/>
    <w:rPr>
      <w:rFonts w:cs="Wingdings 3"/>
      <w:color w:val="2F5496"/>
      <w:w w:val="100"/>
      <w:sz w:val="20"/>
      <w:szCs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Wingdings"/>
      <w:color w:val="660066"/>
      <w:sz w:val="40"/>
      <w:szCs w:val="40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Times New Roman"/>
      <w:color w:val="660066"/>
      <w:w w:val="50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  <w:b/>
      <w:i w:val="false"/>
      <w:color w:val="660066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Times New Roman"/>
      <w:color w:val="660066"/>
      <w:w w:val="50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cs="Symbol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  <w:color w:val="009999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cs="Symbol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b/>
      <w:color w:val="009999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color w:val="2E74B5"/>
    </w:rPr>
  </w:style>
  <w:style w:type="character" w:styleId="ListLabel87">
    <w:name w:val="ListLabel 87"/>
    <w:qFormat/>
    <w:rPr>
      <w:b/>
      <w:bCs/>
      <w:color w:val="0070C0"/>
    </w:rPr>
  </w:style>
  <w:style w:type="character" w:styleId="ListLabel88">
    <w:name w:val="ListLabel 88"/>
    <w:qFormat/>
    <w:rPr>
      <w:b/>
      <w:bCs/>
      <w:color w:val="0070C0"/>
    </w:rPr>
  </w:style>
  <w:style w:type="character" w:styleId="ListLabel89">
    <w:name w:val="ListLabel 89"/>
    <w:qFormat/>
    <w:rPr>
      <w:color w:val="0070C0"/>
    </w:rPr>
  </w:style>
  <w:style w:type="character" w:styleId="ListLabel90">
    <w:name w:val="ListLabel 90"/>
    <w:qFormat/>
    <w:rPr>
      <w:color w:val="0070C0"/>
    </w:rPr>
  </w:style>
  <w:style w:type="character" w:styleId="ListLabel91">
    <w:name w:val="ListLabel 91"/>
    <w:qFormat/>
    <w:rPr>
      <w:color w:val="2E74B5"/>
    </w:rPr>
  </w:style>
  <w:style w:type="character" w:styleId="ListLabel92">
    <w:name w:val="ListLabel 92"/>
    <w:qFormat/>
    <w:rPr>
      <w:rFonts w:ascii="Times New Roman" w:hAnsi="Times New Roman"/>
      <w:b/>
      <w:color w:val="2E74B5"/>
    </w:rPr>
  </w:style>
  <w:style w:type="character" w:styleId="ListLabel93">
    <w:name w:val="ListLabel 93"/>
    <w:qFormat/>
    <w:rPr>
      <w:rFonts w:ascii="Times New Roman" w:hAnsi="Times New Roman"/>
      <w:b/>
      <w:color w:val="0070C0"/>
    </w:rPr>
  </w:style>
  <w:style w:type="paragraph" w:styleId="Heading" w:customStyle="1">
    <w:name w:val="Heading"/>
    <w:basedOn w:val="Normal"/>
    <w:next w:val="TextBody"/>
    <w:qFormat/>
    <w:rsid w:val="000e57db"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link w:val="TekstpodstawowyZnak"/>
    <w:rsid w:val="000e57db"/>
    <w:pPr>
      <w:spacing w:before="0" w:after="140"/>
    </w:pPr>
    <w:rPr>
      <w:rFonts w:cs="HelveticaNeueLT Pro 65 Md"/>
    </w:rPr>
  </w:style>
  <w:style w:type="paragraph" w:styleId="List">
    <w:name w:val="List"/>
    <w:basedOn w:val="TextBody"/>
    <w:rsid w:val="000e57db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rsid w:val="000e57db"/>
    <w:pPr>
      <w:suppressLineNumbers/>
    </w:pPr>
    <w:rPr>
      <w:rFonts w:cs="Arial Unicode MS"/>
    </w:rPr>
  </w:style>
  <w:style w:type="paragraph" w:styleId="Brakstyluakapitowego" w:customStyle="1">
    <w:name w:val="[Brak stylu akapitowego]"/>
    <w:link w:val="BrakstyluakapitowegoZnak"/>
    <w:qFormat/>
    <w:rsid w:val="000e57db"/>
    <w:pPr>
      <w:widowControl w:val="false"/>
      <w:suppressAutoHyphens w:val="true"/>
      <w:bidi w:val="0"/>
      <w:spacing w:lineRule="auto" w:line="288" w:before="0" w:after="160"/>
      <w:jc w:val="left"/>
      <w:textAlignment w:val="center"/>
    </w:pPr>
    <w:rPr>
      <w:rFonts w:ascii="Times New Roman" w:hAnsi="Times New Roman" w:eastAsia="DengXian" w:cs=""/>
      <w:color w:val="000000"/>
      <w:kern w:val="0"/>
      <w:sz w:val="22"/>
      <w:szCs w:val="24"/>
      <w:lang w:eastAsia="pl-PL" w:val="pl-PL" w:bidi="ar-SA"/>
    </w:rPr>
  </w:style>
  <w:style w:type="paragraph" w:styleId="Podstawowyakapit" w:customStyle="1">
    <w:name w:val="[Podstawowy akapit]"/>
    <w:basedOn w:val="Brakstyluakapitowego"/>
    <w:uiPriority w:val="99"/>
    <w:qFormat/>
    <w:rsid w:val="000e57db"/>
    <w:pPr>
      <w:spacing w:lineRule="atLeast" w:line="250"/>
      <w:ind w:firstLine="170"/>
      <w:jc w:val="both"/>
    </w:pPr>
    <w:rPr>
      <w:sz w:val="20"/>
      <w:szCs w:val="20"/>
      <w:u w:val="none" w:color="5100FF"/>
    </w:rPr>
  </w:style>
  <w:style w:type="paragraph" w:styleId="Rozdzial" w:customStyle="1">
    <w:name w:val="Rozdzial"/>
    <w:basedOn w:val="BodyH2"/>
    <w:qFormat/>
    <w:rsid w:val="000e57db"/>
    <w:pPr>
      <w:ind w:left="851" w:hanging="851"/>
    </w:pPr>
    <w:rPr>
      <w:b/>
      <w:bCs/>
      <w:color w:val="660066"/>
      <w:sz w:val="72"/>
      <w:szCs w:val="72"/>
    </w:rPr>
  </w:style>
  <w:style w:type="paragraph" w:styleId="Footnote">
    <w:name w:val="Footnote Text"/>
    <w:basedOn w:val="Normal"/>
    <w:link w:val="TekstprzypisudolnegoZnak"/>
    <w:uiPriority w:val="99"/>
    <w:semiHidden/>
    <w:unhideWhenUsed/>
    <w:rsid w:val="000e57db"/>
    <w:pPr/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0e57db"/>
    <w:pPr/>
    <w:rPr/>
  </w:style>
  <w:style w:type="paragraph" w:styleId="Header">
    <w:name w:val="Header"/>
    <w:basedOn w:val="Normal"/>
    <w:link w:val="NagwekZnak"/>
    <w:uiPriority w:val="99"/>
    <w:unhideWhenUsed/>
    <w:rsid w:val="000e57d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0e57d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aption1">
    <w:name w:val="caption"/>
    <w:basedOn w:val="Normal"/>
    <w:next w:val="Normal"/>
    <w:uiPriority w:val="35"/>
    <w:semiHidden/>
    <w:unhideWhenUsed/>
    <w:qFormat/>
    <w:rsid w:val="000e57db"/>
    <w:pPr/>
    <w:rPr>
      <w:i/>
      <w:iCs/>
      <w:color w:val="44546A" w:themeColor="text2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0e57db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e57db"/>
    <w:pPr/>
    <w:rPr>
      <w:rFonts w:ascii="Segoe UI" w:hAnsi="Segoe UI" w:cs="Segoe UI"/>
      <w:sz w:val="18"/>
      <w:szCs w:val="18"/>
    </w:rPr>
  </w:style>
  <w:style w:type="paragraph" w:styleId="NOTEPART2SEC3body" w:customStyle="1">
    <w:name w:val="NOTE (PART2:SEC3:body)"/>
    <w:basedOn w:val="Normal"/>
    <w:uiPriority w:val="99"/>
    <w:qFormat/>
    <w:rsid w:val="000e57db"/>
    <w:pPr>
      <w:widowControl w:val="false"/>
      <w:tabs>
        <w:tab w:val="clear" w:pos="708"/>
        <w:tab w:val="right" w:pos="80" w:leader="none"/>
        <w:tab w:val="left" w:pos="140" w:leader="none"/>
      </w:tabs>
      <w:suppressAutoHyphens w:val="true"/>
      <w:spacing w:lineRule="atLeast" w:line="200" w:before="0" w:after="57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styleId="BodyH2" w:customStyle="1">
    <w:name w:val=":body::H2"/>
    <w:basedOn w:val="Brakstyluakapitowego"/>
    <w:next w:val="BodyP1"/>
    <w:link w:val="bodyH2Znak"/>
    <w:autoRedefine/>
    <w:uiPriority w:val="99"/>
    <w:qFormat/>
    <w:rsid w:val="000e57db"/>
    <w:pPr>
      <w:spacing w:lineRule="atLeast" w:line="250" w:before="120" w:after="40"/>
      <w:contextualSpacing/>
    </w:pPr>
    <w:rPr>
      <w:rFonts w:ascii="Arial" w:hAnsi="Arial" w:cs="Arial"/>
      <w:sz w:val="21"/>
      <w:szCs w:val="21"/>
      <w:vertAlign w:val="superscript"/>
    </w:rPr>
  </w:style>
  <w:style w:type="paragraph" w:styleId="Blockquote2H0" w:customStyle="1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false"/>
      <w:spacing w:lineRule="atLeast" w:line="220" w:before="240" w:after="160"/>
      <w:ind w:right="7887" w:firstLine="142"/>
    </w:pPr>
    <w:rPr>
      <w:rFonts w:ascii="Arial" w:hAnsi="Arial" w:eastAsia="Times New Roman" w:cs="TrajanPro-Bold"/>
      <w:b/>
      <w:bCs/>
      <w:caps/>
      <w:color w:val="FFFFFF"/>
      <w:sz w:val="20"/>
      <w:szCs w:val="20"/>
    </w:rPr>
  </w:style>
  <w:style w:type="paragraph" w:styleId="Blockquote2H1" w:customStyle="1">
    <w:name w:val=":blockquote2::H1"/>
    <w:basedOn w:val="Brakstyluakapitowego"/>
    <w:link w:val="blockquote2H1Znak"/>
    <w:autoRedefine/>
    <w:uiPriority w:val="99"/>
    <w:qFormat/>
    <w:rsid w:val="000e57db"/>
    <w:pPr>
      <w:tabs>
        <w:tab w:val="clear" w:pos="708"/>
        <w:tab w:val="left" w:pos="266" w:leader="none"/>
      </w:tabs>
      <w:spacing w:lineRule="atLeast" w:line="180" w:before="0" w:after="120"/>
    </w:pPr>
    <w:rPr>
      <w:rFonts w:ascii="Arial" w:hAnsi="Arial" w:cs="Arial"/>
      <w:b/>
      <w:bCs/>
      <w:sz w:val="16"/>
      <w:szCs w:val="20"/>
    </w:rPr>
  </w:style>
  <w:style w:type="paragraph" w:styleId="Blockquote2P3" w:customStyle="1">
    <w:name w:val=":blockquote2::P3"/>
    <w:basedOn w:val="Blockquote2H1"/>
    <w:link w:val="blockquote2P3Znak"/>
    <w:qFormat/>
    <w:rsid w:val="000e57db"/>
    <w:pPr>
      <w:ind w:left="170" w:hanging="170"/>
    </w:pPr>
    <w:rPr/>
  </w:style>
  <w:style w:type="paragraph" w:styleId="Blockquote2P4" w:customStyle="1">
    <w:name w:val=":blockquote2::P4"/>
    <w:basedOn w:val="Blockquote2P3"/>
    <w:link w:val="blockquote2P4Znak"/>
    <w:qFormat/>
    <w:rsid w:val="000e57db"/>
    <w:pPr/>
    <w:rPr/>
  </w:style>
  <w:style w:type="paragraph" w:styleId="BodyP1" w:customStyle="1">
    <w:name w:val=":body::P1"/>
    <w:basedOn w:val="BodyP"/>
    <w:next w:val="BodyP"/>
    <w:link w:val="bodyP1Znak"/>
    <w:uiPriority w:val="99"/>
    <w:qFormat/>
    <w:rsid w:val="000e57db"/>
    <w:pPr>
      <w:ind w:hanging="0"/>
    </w:pPr>
    <w:rPr/>
  </w:style>
  <w:style w:type="paragraph" w:styleId="BodyP" w:customStyle="1">
    <w:name w:val=":body::P"/>
    <w:basedOn w:val="Brakstyluakapitowego"/>
    <w:link w:val="bodyPZnak"/>
    <w:autoRedefine/>
    <w:uiPriority w:val="99"/>
    <w:qFormat/>
    <w:rsid w:val="000e57db"/>
    <w:pPr>
      <w:spacing w:lineRule="atLeast" w:line="250"/>
      <w:ind w:firstLine="170"/>
      <w:jc w:val="both"/>
    </w:pPr>
    <w:rPr>
      <w:rFonts w:cs="Arial"/>
      <w:sz w:val="20"/>
      <w:szCs w:val="20"/>
    </w:rPr>
  </w:style>
  <w:style w:type="paragraph" w:styleId="BodyH0" w:customStyle="1">
    <w:name w:val=":body::H0"/>
    <w:basedOn w:val="Brakstyluakapitowego"/>
    <w:link w:val="bodyH0Znak"/>
    <w:uiPriority w:val="99"/>
    <w:qFormat/>
    <w:rsid w:val="000e57db"/>
    <w:pPr>
      <w:spacing w:lineRule="auto" w:line="240" w:before="0" w:after="360"/>
    </w:pPr>
    <w:rPr>
      <w:rFonts w:ascii="Arial" w:hAnsi="Arial" w:cs="Arial"/>
      <w:b/>
      <w:color w:val="7030A0"/>
      <w:sz w:val="48"/>
      <w:szCs w:val="48"/>
    </w:rPr>
  </w:style>
  <w:style w:type="paragraph" w:styleId="BodyMARK" w:customStyle="1">
    <w:name w:val=":body::MARK"/>
    <w:basedOn w:val="Brakstyluakapitowego"/>
    <w:uiPriority w:val="99"/>
    <w:qFormat/>
    <w:rsid w:val="000e57db"/>
    <w:pPr>
      <w:spacing w:lineRule="atLeast" w:line="200"/>
    </w:pPr>
    <w:rPr>
      <w:rFonts w:ascii="Arial" w:hAnsi="Arial" w:cs="Arial"/>
      <w:sz w:val="16"/>
      <w:szCs w:val="16"/>
      <w:lang w:val="en-GB"/>
    </w:rPr>
  </w:style>
  <w:style w:type="paragraph" w:styleId="Blockquote3P" w:customStyle="1">
    <w:name w:val=":blockquote3::P"/>
    <w:basedOn w:val="Brakstyluakapitowego"/>
    <w:uiPriority w:val="99"/>
    <w:qFormat/>
    <w:rsid w:val="000e57db"/>
    <w:pPr>
      <w:spacing w:lineRule="atLeast" w:line="220"/>
      <w:ind w:left="227" w:hanging="0"/>
    </w:pPr>
    <w:rPr>
      <w:rFonts w:ascii="Arial" w:hAnsi="Arial" w:cs="Arial"/>
      <w:sz w:val="17"/>
      <w:szCs w:val="17"/>
    </w:rPr>
  </w:style>
  <w:style w:type="paragraph" w:styleId="BodyP2" w:customStyle="1">
    <w:name w:val=":body::P2"/>
    <w:basedOn w:val="Blockquote3P"/>
    <w:uiPriority w:val="99"/>
    <w:qFormat/>
    <w:rsid w:val="000e57db"/>
    <w:pPr>
      <w:shd w:val="clear" w:color="auto" w:fill="CCCCFF"/>
      <w:ind w:left="142" w:right="140" w:hanging="0"/>
    </w:pPr>
    <w:rPr>
      <w:color w:val="auto"/>
      <w:sz w:val="16"/>
      <w:szCs w:val="16"/>
    </w:rPr>
  </w:style>
  <w:style w:type="paragraph" w:styleId="Blockquote4H2" w:customStyle="1">
    <w:name w:val=":blockquote4::H2"/>
    <w:basedOn w:val="Brakstyluakapitowego"/>
    <w:uiPriority w:val="99"/>
    <w:qFormat/>
    <w:rsid w:val="000e57db"/>
    <w:pPr>
      <w:spacing w:lineRule="atLeast" w:line="220" w:before="57" w:after="28"/>
    </w:pPr>
    <w:rPr>
      <w:rFonts w:ascii="Arial" w:hAnsi="Arial" w:cs="Arial"/>
      <w:color w:val="00A6BC"/>
      <w:sz w:val="19"/>
      <w:szCs w:val="19"/>
    </w:rPr>
  </w:style>
  <w:style w:type="paragraph" w:styleId="Blockquote4P" w:customStyle="1">
    <w:name w:val=":blockquote4::P"/>
    <w:basedOn w:val="Brakstyluakapitowego"/>
    <w:uiPriority w:val="99"/>
    <w:qFormat/>
    <w:rsid w:val="000e57db"/>
    <w:pPr>
      <w:spacing w:lineRule="atLeast" w:line="220"/>
      <w:ind w:left="227" w:hanging="0"/>
    </w:pPr>
    <w:rPr>
      <w:rFonts w:ascii="Arial" w:hAnsi="Arial" w:cs="Arial"/>
      <w:sz w:val="17"/>
      <w:szCs w:val="17"/>
    </w:rPr>
  </w:style>
  <w:style w:type="paragraph" w:styleId="Blockquote4H1" w:customStyle="1">
    <w:name w:val=":blockquote4::H1"/>
    <w:basedOn w:val="Brakstyluakapitowego"/>
    <w:uiPriority w:val="99"/>
    <w:qFormat/>
    <w:rsid w:val="000e57db"/>
    <w:pPr>
      <w:spacing w:lineRule="atLeast" w:line="260" w:before="0" w:after="113"/>
    </w:pPr>
    <w:rPr>
      <w:rFonts w:ascii="Arial" w:hAnsi="Arial" w:cs="Arial"/>
      <w:sz w:val="20"/>
      <w:szCs w:val="20"/>
    </w:rPr>
  </w:style>
  <w:style w:type="paragraph" w:styleId="Blockquote4H0" w:customStyle="1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before="0" w:after="60"/>
    </w:pPr>
    <w:rPr>
      <w:rFonts w:ascii="Arial" w:hAnsi="Arial" w:cs="Arial"/>
      <w:b/>
      <w:bCs/>
      <w:color w:val="FFFFFF"/>
      <w:sz w:val="23"/>
      <w:szCs w:val="23"/>
    </w:rPr>
  </w:style>
  <w:style w:type="paragraph" w:styleId="Blockquote3H1" w:customStyle="1">
    <w:name w:val=":blockquote3::H1"/>
    <w:basedOn w:val="Podstawowyakapit"/>
    <w:uiPriority w:val="99"/>
    <w:qFormat/>
    <w:rsid w:val="000e57db"/>
    <w:pPr>
      <w:spacing w:lineRule="atLeast" w:line="380" w:before="0" w:after="113"/>
      <w:ind w:left="227" w:hanging="0"/>
      <w:jc w:val="left"/>
    </w:pPr>
    <w:rPr>
      <w:rFonts w:ascii="Arial" w:hAnsi="Arial" w:cs="Arial"/>
      <w:sz w:val="34"/>
      <w:szCs w:val="34"/>
    </w:rPr>
  </w:style>
  <w:style w:type="paragraph" w:styleId="PictCAPTION" w:customStyle="1">
    <w:name w:val=":pict::CAPTION"/>
    <w:basedOn w:val="Brakstyluakapitowego"/>
    <w:autoRedefine/>
    <w:uiPriority w:val="99"/>
    <w:qFormat/>
    <w:rsid w:val="000e57db"/>
    <w:pPr>
      <w:spacing w:lineRule="atLeast" w:line="190"/>
    </w:pPr>
    <w:rPr>
      <w:rFonts w:ascii="Arial" w:hAnsi="Arial" w:cs="Arial"/>
      <w:sz w:val="16"/>
      <w:szCs w:val="16"/>
    </w:rPr>
  </w:style>
  <w:style w:type="paragraph" w:styleId="Blockquote3CAPTION" w:customStyle="1">
    <w:name w:val=":blockquote3::CAPTION"/>
    <w:basedOn w:val="PictCAPTION"/>
    <w:uiPriority w:val="99"/>
    <w:qFormat/>
    <w:rsid w:val="000e57db"/>
    <w:pPr/>
    <w:rPr/>
  </w:style>
  <w:style w:type="paragraph" w:styleId="Blockquote2TH0" w:customStyle="1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styleId="Blockquote2OL" w:customStyle="1">
    <w:name w:val=":blockquote2::OL"/>
    <w:basedOn w:val="Brakstyluakapitowego"/>
    <w:autoRedefine/>
    <w:uiPriority w:val="99"/>
    <w:qFormat/>
    <w:rsid w:val="000e57db"/>
    <w:pPr>
      <w:tabs>
        <w:tab w:val="clear" w:pos="708"/>
        <w:tab w:val="left" w:pos="266" w:leader="none"/>
      </w:tabs>
      <w:spacing w:lineRule="atLeast" w:line="220" w:before="0" w:after="85"/>
    </w:pPr>
    <w:rPr>
      <w:sz w:val="19"/>
      <w:szCs w:val="19"/>
    </w:rPr>
  </w:style>
  <w:style w:type="paragraph" w:styleId="Blockquote2P1" w:customStyle="1">
    <w:name w:val=":blockquote2::P1"/>
    <w:basedOn w:val="Blockquote3P"/>
    <w:uiPriority w:val="99"/>
    <w:qFormat/>
    <w:rsid w:val="000e57db"/>
    <w:pPr>
      <w:ind w:left="0" w:hanging="0"/>
    </w:pPr>
    <w:rPr/>
  </w:style>
  <w:style w:type="paragraph" w:styleId="Blockquote1P1" w:customStyle="1">
    <w:name w:val=":blockquote1::P1"/>
    <w:basedOn w:val="Brakstyluakapitowego"/>
    <w:next w:val="Brakstyluakapitowego"/>
    <w:uiPriority w:val="99"/>
    <w:qFormat/>
    <w:rsid w:val="000e57db"/>
    <w:pPr>
      <w:spacing w:lineRule="atLeast" w:line="210"/>
    </w:pPr>
    <w:rPr>
      <w:rFonts w:ascii="Arial" w:hAnsi="Arial" w:cs="Arial"/>
      <w:sz w:val="17"/>
      <w:szCs w:val="17"/>
    </w:rPr>
  </w:style>
  <w:style w:type="paragraph" w:styleId="Blockquote1H3" w:customStyle="1">
    <w:name w:val=":blockquote1::H3"/>
    <w:basedOn w:val="BodyH2"/>
    <w:uiPriority w:val="99"/>
    <w:qFormat/>
    <w:rsid w:val="000e57db"/>
    <w:pPr>
      <w:spacing w:before="120" w:after="57"/>
      <w:ind w:left="227" w:hanging="227"/>
      <w:contextualSpacing/>
    </w:pPr>
    <w:rPr/>
  </w:style>
  <w:style w:type="paragraph" w:styleId="Blockquote1H2" w:customStyle="1">
    <w:name w:val=":blockquote1::H2"/>
    <w:basedOn w:val="Brakstyluakapitowego"/>
    <w:next w:val="Brakstyluakapitowego"/>
    <w:uiPriority w:val="99"/>
    <w:qFormat/>
    <w:rsid w:val="000e57db"/>
    <w:pPr>
      <w:spacing w:lineRule="atLeast" w:line="380" w:before="0" w:after="113"/>
    </w:pPr>
    <w:rPr>
      <w:rFonts w:ascii="Arial" w:hAnsi="Arial" w:cs="Arial"/>
      <w:sz w:val="34"/>
      <w:szCs w:val="34"/>
    </w:rPr>
  </w:style>
  <w:style w:type="paragraph" w:styleId="Blockquote1P" w:customStyle="1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styleId="Blockquote1H1" w:customStyle="1">
    <w:name w:val=":blockquote1::H1"/>
    <w:basedOn w:val="Brakstyluakapitowego"/>
    <w:next w:val="Blockquote1P"/>
    <w:uiPriority w:val="99"/>
    <w:qFormat/>
    <w:rsid w:val="000e57db"/>
    <w:pPr>
      <w:spacing w:lineRule="atLeast" w:line="250" w:before="0" w:after="57"/>
    </w:pPr>
    <w:rPr>
      <w:rFonts w:ascii="Arial" w:hAnsi="Arial" w:cs="Arial"/>
      <w:sz w:val="26"/>
      <w:szCs w:val="26"/>
    </w:rPr>
  </w:style>
  <w:style w:type="paragraph" w:styleId="Blockquote1CAPTION" w:customStyle="1">
    <w:name w:val=":blockquote1::CAPTION"/>
    <w:basedOn w:val="PictCAPTION"/>
    <w:uiPriority w:val="99"/>
    <w:qFormat/>
    <w:rsid w:val="000e57db"/>
    <w:pPr/>
    <w:rPr/>
  </w:style>
  <w:style w:type="paragraph" w:styleId="BodyUL" w:customStyle="1">
    <w:name w:val=":body::UL"/>
    <w:basedOn w:val="Brakstyluakapitowego"/>
    <w:autoRedefine/>
    <w:uiPriority w:val="99"/>
    <w:qFormat/>
    <w:rsid w:val="000e57db"/>
    <w:pPr>
      <w:spacing w:lineRule="atLeast" w:line="250"/>
      <w:jc w:val="both"/>
    </w:pPr>
    <w:rPr>
      <w:spacing w:val="-2"/>
      <w:sz w:val="20"/>
      <w:szCs w:val="20"/>
    </w:rPr>
  </w:style>
  <w:style w:type="paragraph" w:styleId="Blockquote1UL" w:customStyle="1">
    <w:name w:val=":blockquote1::UL"/>
    <w:basedOn w:val="BodyUL"/>
    <w:uiPriority w:val="99"/>
    <w:qFormat/>
    <w:rsid w:val="000e57db"/>
    <w:pPr>
      <w:ind w:left="170" w:hanging="170"/>
    </w:pPr>
    <w:rPr/>
  </w:style>
  <w:style w:type="paragraph" w:styleId="BodyH3" w:customStyle="1">
    <w:name w:val=":body::H3"/>
    <w:basedOn w:val="Brakstyluakapitowego"/>
    <w:link w:val="bodyH3Znak"/>
    <w:autoRedefine/>
    <w:uiPriority w:val="99"/>
    <w:qFormat/>
    <w:rsid w:val="000e57db"/>
    <w:pPr>
      <w:spacing w:lineRule="atLeast" w:line="250" w:before="200" w:after="20"/>
    </w:pPr>
    <w:rPr>
      <w:rFonts w:ascii="Arial" w:hAnsi="Arial" w:cs="Arial"/>
      <w:b/>
      <w:sz w:val="20"/>
      <w:szCs w:val="20"/>
      <w:vertAlign w:val="superscript"/>
    </w:rPr>
  </w:style>
  <w:style w:type="paragraph" w:styleId="Blockquote1H4" w:customStyle="1">
    <w:name w:val=":blockquote1::H4"/>
    <w:basedOn w:val="BodyH3"/>
    <w:uiPriority w:val="99"/>
    <w:qFormat/>
    <w:rsid w:val="000e57db"/>
    <w:pPr/>
    <w:rPr/>
  </w:style>
  <w:style w:type="paragraph" w:styleId="TaskOL1" w:customStyle="1">
    <w:name w:val=":task::OL1"/>
    <w:basedOn w:val="Brakstyluakapitowego"/>
    <w:uiPriority w:val="99"/>
    <w:qFormat/>
    <w:rsid w:val="000e57db"/>
    <w:pPr>
      <w:spacing w:lineRule="atLeast" w:line="220"/>
      <w:ind w:right="1361" w:hanging="0"/>
    </w:pPr>
    <w:rPr>
      <w:rFonts w:ascii="Arial" w:hAnsi="Arial" w:cs="Arial"/>
      <w:sz w:val="17"/>
      <w:szCs w:val="17"/>
    </w:rPr>
  </w:style>
  <w:style w:type="paragraph" w:styleId="TaskOL" w:customStyle="1">
    <w:name w:val=":task::OL"/>
    <w:basedOn w:val="Brakstyluakapitowego"/>
    <w:autoRedefine/>
    <w:uiPriority w:val="99"/>
    <w:qFormat/>
    <w:rsid w:val="000e57db"/>
    <w:pPr>
      <w:spacing w:lineRule="atLeast" w:line="220"/>
      <w:ind w:right="1361" w:hanging="0"/>
    </w:pPr>
    <w:rPr>
      <w:rFonts w:ascii="Arial" w:hAnsi="Arial" w:cs="Arial"/>
      <w:sz w:val="17"/>
      <w:szCs w:val="17"/>
    </w:rPr>
  </w:style>
  <w:style w:type="paragraph" w:styleId="TaskH1" w:customStyle="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lineRule="atLeast" w:line="220" w:before="240" w:after="40"/>
      <w:ind w:left="-170" w:right="6067" w:firstLine="170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styleId="TableTD2" w:customStyle="1">
    <w:name w:val=":table::TD2"/>
    <w:basedOn w:val="Brakstyluakapitowego"/>
    <w:uiPriority w:val="99"/>
    <w:qFormat/>
    <w:rsid w:val="000e57db"/>
    <w:pPr>
      <w:spacing w:lineRule="atLeast" w:line="190"/>
      <w:jc w:val="center"/>
    </w:pPr>
    <w:rPr>
      <w:rFonts w:ascii="Arial" w:hAnsi="Arial" w:cs="Arial"/>
      <w:sz w:val="16"/>
      <w:szCs w:val="16"/>
    </w:rPr>
  </w:style>
  <w:style w:type="paragraph" w:styleId="TableUL" w:customStyle="1">
    <w:name w:val=":table::UL"/>
    <w:basedOn w:val="Brakstyluakapitowego"/>
    <w:autoRedefine/>
    <w:uiPriority w:val="99"/>
    <w:qFormat/>
    <w:rsid w:val="000e57db"/>
    <w:pPr>
      <w:spacing w:lineRule="atLeast" w:line="190"/>
    </w:pPr>
    <w:rPr>
      <w:rFonts w:ascii="Arial" w:hAnsi="Arial" w:cs="Arial"/>
      <w:sz w:val="16"/>
      <w:szCs w:val="16"/>
    </w:rPr>
  </w:style>
  <w:style w:type="paragraph" w:styleId="TableTD1" w:customStyle="1">
    <w:name w:val=":table::TD1"/>
    <w:basedOn w:val="Brakstyluakapitowego"/>
    <w:uiPriority w:val="99"/>
    <w:qFormat/>
    <w:rsid w:val="000e57db"/>
    <w:pPr>
      <w:spacing w:lineRule="atLeast" w:line="190"/>
    </w:pPr>
    <w:rPr>
      <w:rFonts w:ascii="Arial" w:hAnsi="Arial" w:cs="Arial"/>
      <w:sz w:val="16"/>
      <w:szCs w:val="16"/>
    </w:rPr>
  </w:style>
  <w:style w:type="paragraph" w:styleId="TableTD" w:customStyle="1">
    <w:name w:val=":table::TD"/>
    <w:basedOn w:val="Brakstyluakapitowego"/>
    <w:uiPriority w:val="99"/>
    <w:qFormat/>
    <w:rsid w:val="000e57db"/>
    <w:pPr>
      <w:spacing w:lineRule="atLeast" w:line="190"/>
    </w:pPr>
    <w:rPr>
      <w:rFonts w:ascii="Arial" w:hAnsi="Arial" w:cs="Arial"/>
      <w:sz w:val="16"/>
      <w:szCs w:val="16"/>
    </w:rPr>
  </w:style>
  <w:style w:type="paragraph" w:styleId="TableTH2" w:customStyle="1">
    <w:name w:val=":table::TH2"/>
    <w:basedOn w:val="Brakstyluakapitowego"/>
    <w:uiPriority w:val="99"/>
    <w:qFormat/>
    <w:rsid w:val="000e57db"/>
    <w:pPr>
      <w:spacing w:lineRule="atLeast" w:line="210"/>
      <w:jc w:val="center"/>
    </w:pPr>
    <w:rPr>
      <w:rFonts w:ascii="Arial" w:hAnsi="Arial" w:cs="Arial"/>
      <w:sz w:val="17"/>
      <w:szCs w:val="17"/>
    </w:rPr>
  </w:style>
  <w:style w:type="paragraph" w:styleId="TableTH1" w:customStyle="1">
    <w:name w:val=":table::TH1"/>
    <w:basedOn w:val="Brakstyluakapitowego"/>
    <w:uiPriority w:val="99"/>
    <w:qFormat/>
    <w:rsid w:val="000e57db"/>
    <w:pPr>
      <w:spacing w:lineRule="atLeast" w:line="210"/>
      <w:jc w:val="center"/>
    </w:pPr>
    <w:rPr>
      <w:rFonts w:ascii="Arial" w:hAnsi="Arial" w:cs="Arial"/>
      <w:sz w:val="17"/>
      <w:szCs w:val="17"/>
    </w:rPr>
  </w:style>
  <w:style w:type="paragraph" w:styleId="TableTH" w:customStyle="1">
    <w:name w:val=":table::TH"/>
    <w:basedOn w:val="Brakstyluakapitowego"/>
    <w:uiPriority w:val="99"/>
    <w:qFormat/>
    <w:rsid w:val="000e57db"/>
    <w:pPr>
      <w:spacing w:lineRule="atLeast" w:line="210"/>
      <w:jc w:val="center"/>
    </w:pPr>
    <w:rPr>
      <w:rFonts w:ascii="Arial" w:hAnsi="Arial" w:cs="Arial"/>
      <w:sz w:val="17"/>
      <w:szCs w:val="17"/>
    </w:rPr>
  </w:style>
  <w:style w:type="paragraph" w:styleId="TableH1" w:customStyle="1">
    <w:name w:val=":table::H1"/>
    <w:basedOn w:val="Brakstyluakapitowego"/>
    <w:uiPriority w:val="99"/>
    <w:qFormat/>
    <w:rsid w:val="000e57db"/>
    <w:pPr>
      <w:spacing w:lineRule="atLeast" w:line="210" w:before="0" w:after="120"/>
    </w:pPr>
    <w:rPr>
      <w:rFonts w:ascii="Arial" w:hAnsi="Arial" w:cs="Arial"/>
      <w:b/>
      <w:bCs/>
      <w:sz w:val="18"/>
      <w:szCs w:val="18"/>
    </w:rPr>
  </w:style>
  <w:style w:type="paragraph" w:styleId="LeadUL" w:customStyle="1">
    <w:name w:val=":lead::UL"/>
    <w:basedOn w:val="Brakstyluakapitowego"/>
    <w:autoRedefine/>
    <w:uiPriority w:val="99"/>
    <w:qFormat/>
    <w:rsid w:val="000e57db"/>
    <w:pPr>
      <w:pBdr>
        <w:bottom w:val="single" w:sz="8" w:space="12" w:color="660066"/>
      </w:pBdr>
      <w:spacing w:lineRule="atLeast" w:line="230" w:before="0" w:after="120"/>
      <w:contextualSpacing/>
    </w:pPr>
    <w:rPr>
      <w:rFonts w:ascii="Arial" w:hAnsi="Arial" w:cs="Arial"/>
      <w:sz w:val="18"/>
      <w:szCs w:val="18"/>
    </w:rPr>
  </w:style>
  <w:style w:type="paragraph" w:styleId="LeadH1" w:customStyle="1">
    <w:name w:val=":lead::H1"/>
    <w:basedOn w:val="Normal"/>
    <w:uiPriority w:val="99"/>
    <w:qFormat/>
    <w:rsid w:val="00eb418c"/>
    <w:pPr>
      <w:widowControl w:val="false"/>
      <w:shd w:val="clear" w:color="auto" w:fill="EF7D00"/>
      <w:suppressAutoHyphens w:val="true"/>
      <w:spacing w:lineRule="atLeast" w:line="260" w:before="113" w:after="57"/>
      <w:ind w:left="170" w:right="170" w:hanging="0"/>
      <w:textAlignment w:val="center"/>
    </w:pPr>
    <w:rPr>
      <w:rFonts w:ascii="HelveticaNeueLTPro-Bd" w:hAnsi="HelveticaNeueLTPro-Bd" w:eastAsia="" w:cs="HelveticaNeueLTPro-Bd" w:eastAsiaTheme="minorEastAsia"/>
      <w:b/>
      <w:bCs/>
      <w:color w:val="EF7D00"/>
      <w:spacing w:val="1"/>
      <w:sz w:val="18"/>
      <w:szCs w:val="18"/>
      <w:lang w:eastAsia="pl-PL"/>
    </w:rPr>
  </w:style>
  <w:style w:type="paragraph" w:styleId="BodyNOTE" w:customStyle="1">
    <w:name w:val=":body::NOTE"/>
    <w:basedOn w:val="BodyP"/>
    <w:uiPriority w:val="99"/>
    <w:qFormat/>
    <w:rsid w:val="000e57db"/>
    <w:pPr>
      <w:tabs>
        <w:tab w:val="clear" w:pos="708"/>
        <w:tab w:val="left" w:pos="113" w:leader="none"/>
      </w:tabs>
      <w:spacing w:lineRule="atLeast" w:line="220"/>
      <w:ind w:hanging="0"/>
      <w:jc w:val="left"/>
    </w:pPr>
    <w:rPr>
      <w:rFonts w:cs="Times New Roman"/>
      <w:sz w:val="18"/>
      <w:szCs w:val="18"/>
    </w:rPr>
  </w:style>
  <w:style w:type="paragraph" w:styleId="BodyOL0" w:customStyle="1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Rule="auto" w:line="360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styleId="HeaderandFooter" w:customStyle="1">
    <w:name w:val="Header and Footer"/>
    <w:basedOn w:val="Normal"/>
    <w:qFormat/>
    <w:rsid w:val="000e57db"/>
    <w:pPr/>
    <w:rPr/>
  </w:style>
  <w:style w:type="paragraph" w:styleId="BodyUL1" w:customStyle="1">
    <w:name w:val=":body::UL1"/>
    <w:basedOn w:val="BodyUL"/>
    <w:autoRedefine/>
    <w:qFormat/>
    <w:rsid w:val="000e57db"/>
    <w:pPr/>
    <w:rPr/>
  </w:style>
  <w:style w:type="paragraph" w:styleId="Blockquote2UL" w:customStyle="1">
    <w:name w:val=":blockquote2:UL"/>
    <w:basedOn w:val="Blockquote2OL"/>
    <w:autoRedefine/>
    <w:qFormat/>
    <w:rsid w:val="000e57db"/>
    <w:pPr/>
    <w:rPr/>
  </w:style>
  <w:style w:type="paragraph" w:styleId="Blockquote2P" w:customStyle="1">
    <w:name w:val=":blockquote2::P"/>
    <w:basedOn w:val="Blockquote2OL"/>
    <w:autoRedefine/>
    <w:qFormat/>
    <w:rsid w:val="000e57db"/>
    <w:pPr>
      <w:ind w:left="284" w:hanging="284"/>
    </w:pPr>
    <w:rPr/>
  </w:style>
  <w:style w:type="paragraph" w:styleId="Blockquote2MARK" w:customStyle="1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before="0" w:after="0"/>
      <w:ind w:left="0" w:hanging="284"/>
    </w:pPr>
    <w:rPr/>
  </w:style>
  <w:style w:type="paragraph" w:styleId="PictP" w:customStyle="1">
    <w:name w:val=":pict::P"/>
    <w:basedOn w:val="PictCAPTION"/>
    <w:qFormat/>
    <w:rsid w:val="000e57db"/>
    <w:pPr/>
    <w:rPr/>
  </w:style>
  <w:style w:type="paragraph" w:styleId="Blockquote4H3" w:customStyle="1">
    <w:name w:val=":blockquote4::H3"/>
    <w:basedOn w:val="Brakstyluakapitowego"/>
    <w:qFormat/>
    <w:rsid w:val="000e57db"/>
    <w:pPr>
      <w:spacing w:lineRule="atLeast" w:line="190" w:before="0" w:after="40"/>
    </w:pPr>
    <w:rPr>
      <w:rFonts w:ascii="HelveticaNeueLTPro-Md" w:hAnsi="HelveticaNeueLTPro-Md"/>
      <w:color w:val="19FF98"/>
      <w:sz w:val="16"/>
    </w:rPr>
  </w:style>
  <w:style w:type="paragraph" w:styleId="Blockquote2TH" w:customStyle="1">
    <w:name w:val=":blockquote2::TH"/>
    <w:basedOn w:val="Brakstyluakapitowego"/>
    <w:qFormat/>
    <w:rsid w:val="000e57db"/>
    <w:pPr>
      <w:tabs>
        <w:tab w:val="clear" w:pos="708"/>
        <w:tab w:val="left" w:pos="266" w:leader="none"/>
      </w:tabs>
      <w:spacing w:lineRule="atLeast" w:line="260" w:before="0" w:after="170"/>
      <w:ind w:left="266" w:hanging="0"/>
    </w:pPr>
    <w:rPr>
      <w:rFonts w:ascii="HelveticaNeueLTPro-Md" w:hAnsi="HelveticaNeueLTPro-Md"/>
      <w:sz w:val="20"/>
    </w:rPr>
  </w:style>
  <w:style w:type="paragraph" w:styleId="BodyCAPTION" w:customStyle="1">
    <w:name w:val=":body::CAPTION"/>
    <w:basedOn w:val="Brakstyluakapitowego"/>
    <w:qFormat/>
    <w:rsid w:val="000e57db"/>
    <w:pPr>
      <w:spacing w:lineRule="atLeast" w:line="190"/>
    </w:pPr>
    <w:rPr>
      <w:rFonts w:ascii="HelveticaNeueLTPro-Lt" w:hAnsi="HelveticaNeueLTPro-Lt"/>
      <w:sz w:val="16"/>
    </w:rPr>
  </w:style>
  <w:style w:type="paragraph" w:styleId="Blockquote4UL" w:customStyle="1">
    <w:name w:val=":blockquote4::UL"/>
    <w:basedOn w:val="BodyCAPTION"/>
    <w:qFormat/>
    <w:rsid w:val="000e57db"/>
    <w:pPr/>
    <w:rPr/>
  </w:style>
  <w:style w:type="paragraph" w:styleId="Blockquote4CAPTION" w:customStyle="1">
    <w:name w:val=":blockquote4::CAPTION"/>
    <w:basedOn w:val="BodyCAPTION"/>
    <w:qFormat/>
    <w:rsid w:val="000e57db"/>
    <w:pPr/>
    <w:rPr>
      <w:w w:val="99"/>
    </w:rPr>
  </w:style>
  <w:style w:type="paragraph" w:styleId="Blockquote4NOTE" w:customStyle="1">
    <w:name w:val=":blockquote4::NOTE"/>
    <w:basedOn w:val="BodyCAPTION"/>
    <w:qFormat/>
    <w:rsid w:val="000e57db"/>
    <w:pPr>
      <w:spacing w:lineRule="atLeast" w:line="160" w:before="0" w:after="57"/>
    </w:pPr>
    <w:rPr>
      <w:sz w:val="14"/>
    </w:rPr>
  </w:style>
  <w:style w:type="paragraph" w:styleId="Blockquote2UL1" w:customStyle="1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styleId="Blockquote2CAPTION" w:customStyle="1">
    <w:name w:val=":blockquote2::CAPTION"/>
    <w:basedOn w:val="Blockquote3P"/>
    <w:qFormat/>
    <w:rsid w:val="000e57db"/>
    <w:pPr>
      <w:tabs>
        <w:tab w:val="clear" w:pos="708"/>
        <w:tab w:val="left" w:pos="266" w:leader="none"/>
      </w:tabs>
    </w:pPr>
    <w:rPr>
      <w:rFonts w:ascii="HelveticaNeueLTPro-Lt" w:hAnsi="HelveticaNeueLTPro-Lt"/>
    </w:rPr>
  </w:style>
  <w:style w:type="paragraph" w:styleId="Blockquote1OL" w:customStyle="1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styleId="Blockquote5P" w:customStyle="1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paragraph" w:styleId="BodyH5" w:customStyle="1">
    <w:name w:val=":body::H5"/>
    <w:basedOn w:val="BodyH3"/>
    <w:link w:val="bodyH5Znak"/>
    <w:qFormat/>
    <w:rsid w:val="000e57db"/>
    <w:pPr/>
    <w:rPr/>
  </w:style>
  <w:style w:type="paragraph" w:styleId="Blockquote12H1" w:customStyle="1">
    <w:name w:val=":blockquote12::H1"/>
    <w:qFormat/>
    <w:rsid w:val="00fd047b"/>
    <w:pPr>
      <w:widowControl/>
      <w:shd w:val="clear" w:color="auto" w:fill="FF9900"/>
      <w:bidi w:val="0"/>
      <w:spacing w:lineRule="exact" w:line="240" w:before="240" w:after="160"/>
      <w:ind w:right="7938" w:hanging="0"/>
      <w:jc w:val="left"/>
    </w:pPr>
    <w:rPr>
      <w:rFonts w:ascii="HelveticaNeueLT Pro 55 Roman" w:hAnsi="HelveticaNeueLT Pro 55 Roman" w:eastAsia="Calibri" w:cs=""/>
      <w:b/>
      <w:color w:val="FFFFFF" w:themeColor="background1"/>
      <w:kern w:val="0"/>
      <w:sz w:val="18"/>
      <w:szCs w:val="18"/>
      <w:lang w:val="pl-PL" w:eastAsia="en-US" w:bidi="ar-SA"/>
    </w:rPr>
  </w:style>
  <w:style w:type="paragraph" w:styleId="Blockquote12UL" w:customStyle="1">
    <w:name w:val=":blockquote12::UL"/>
    <w:qFormat/>
    <w:rsid w:val="00fd047b"/>
    <w:pPr>
      <w:widowControl/>
      <w:bidi w:val="0"/>
      <w:spacing w:lineRule="exact" w:line="260" w:before="63" w:after="160"/>
      <w:ind w:left="170" w:hanging="170"/>
      <w:jc w:val="left"/>
    </w:pPr>
    <w:rPr>
      <w:rFonts w:ascii="HelveticaNeueLT Pro 45 Lt" w:hAnsi="HelveticaNeueLT Pro 45 Lt" w:eastAsia="Calibri" w:cs="" w:cstheme="minorBidi" w:eastAsiaTheme="minorHAnsi"/>
      <w:color w:val="auto"/>
      <w:kern w:val="0"/>
      <w:sz w:val="18"/>
      <w:szCs w:val="18"/>
      <w:lang w:val="pl-PL" w:eastAsia="en-US" w:bidi="ar-SA"/>
    </w:rPr>
  </w:style>
  <w:style w:type="paragraph" w:styleId="LeadP" w:customStyle="1">
    <w:name w:val=":lead::P"/>
    <w:basedOn w:val="Normal"/>
    <w:uiPriority w:val="99"/>
    <w:qFormat/>
    <w:rsid w:val="00eb418c"/>
    <w:pPr>
      <w:widowControl w:val="false"/>
      <w:shd w:val="clear" w:color="auto" w:fill="EF7D00"/>
      <w:suppressAutoHyphens w:val="true"/>
      <w:spacing w:lineRule="atLeast" w:line="240" w:before="0" w:after="510"/>
      <w:ind w:left="170" w:right="170" w:hanging="0"/>
      <w:textAlignment w:val="center"/>
    </w:pPr>
    <w:rPr>
      <w:rFonts w:ascii="ArialMT" w:hAnsi="ArialMT" w:eastAsia="" w:cs="ArialMT" w:eastAsiaTheme="minorEastAsia"/>
      <w:color w:val="000000"/>
      <w:sz w:val="18"/>
      <w:szCs w:val="18"/>
      <w:lang w:eastAsia="pl-PL"/>
    </w:rPr>
  </w:style>
  <w:style w:type="paragraph" w:styleId="BodyP3" w:customStyle="1">
    <w:name w:val=":body::P3"/>
    <w:basedOn w:val="BodyP"/>
    <w:uiPriority w:val="99"/>
    <w:qFormat/>
    <w:rsid w:val="00eb418c"/>
    <w:pPr>
      <w:spacing w:lineRule="auto" w:line="297" w:before="0" w:after="283"/>
      <w:ind w:left="170" w:right="907" w:hanging="0"/>
      <w:jc w:val="left"/>
    </w:pPr>
    <w:rPr>
      <w:rFonts w:ascii="TimesNewRomanPSMT" w:hAnsi="TimesNewRomanPSMT" w:eastAsia="" w:cs="TimesNewRomanPSMT" w:eastAsiaTheme="minorEastAsia"/>
      <w:sz w:val="21"/>
      <w:szCs w:val="21"/>
    </w:rPr>
  </w:style>
  <w:style w:type="paragraph" w:styleId="Blockquote9przykladH1" w:customStyle="1">
    <w:name w:val=":blockquote9 #przyklad::H1"/>
    <w:basedOn w:val="Normal"/>
    <w:uiPriority w:val="99"/>
    <w:qFormat/>
    <w:rsid w:val="00eb418c"/>
    <w:pPr>
      <w:widowControl w:val="false"/>
      <w:pBdr>
        <w:top w:val="single" w:sz="4" w:space="3" w:color="000000"/>
        <w:bottom w:val="single" w:sz="6" w:space="0" w:color="EF7D00"/>
      </w:pBdr>
      <w:shd w:val="clear" w:color="auto" w:fill="EF7D00"/>
      <w:spacing w:lineRule="atLeast" w:line="260" w:before="283" w:after="57"/>
      <w:ind w:left="340" w:hanging="0"/>
      <w:textAlignment w:val="center"/>
    </w:pPr>
    <w:rPr>
      <w:rFonts w:ascii="HelveticaNeueLTPro-Bd" w:hAnsi="HelveticaNeueLTPro-Bd" w:eastAsia="" w:cs="HelveticaNeueLTPro-Bd" w:eastAsiaTheme="minorEastAsia"/>
      <w:b/>
      <w:bCs/>
      <w:color w:val="FFFFFF"/>
      <w:sz w:val="21"/>
      <w:szCs w:val="21"/>
      <w:lang w:eastAsia="pl-PL"/>
    </w:rPr>
  </w:style>
  <w:style w:type="paragraph" w:styleId="Protok" w:customStyle="1">
    <w:name w:val="Protokół"/>
    <w:qFormat/>
    <w:rsid w:val="00c56efc"/>
    <w:pPr>
      <w:widowControl/>
      <w:bidi w:val="0"/>
      <w:spacing w:lineRule="auto" w:line="276" w:before="0" w:after="160"/>
      <w:ind w:firstLine="284"/>
      <w:contextualSpacing/>
      <w:jc w:val="both"/>
      <w:textAlignment w:val="baseline"/>
    </w:pPr>
    <w:rPr>
      <w:rFonts w:eastAsia="Times New Roman" w:ascii="Calibri" w:hAnsi="Calibri" w:cs=""/>
      <w:color w:val="262626"/>
      <w:kern w:val="0"/>
      <w:sz w:val="22"/>
      <w:szCs w:val="22"/>
      <w:lang w:eastAsia="pl-PL" w:val="pl-PL" w:bidi="ar-SA"/>
    </w:rPr>
  </w:style>
  <w:style w:type="paragraph" w:styleId="Head" w:customStyle="1">
    <w:name w:val=":::#head"/>
    <w:basedOn w:val="Brakstyluakapitowego"/>
    <w:uiPriority w:val="99"/>
    <w:qFormat/>
    <w:rsid w:val="00852f30"/>
    <w:pPr>
      <w:suppressAutoHyphens w:val="false"/>
    </w:pPr>
    <w:rPr>
      <w:rFonts w:ascii="Arial Nova" w:hAnsi="Arial Nova" w:eastAsia="" w:cs="TimesNewRomanPSMT" w:eastAsiaTheme="minorEastAsia"/>
      <w:kern w:val="2"/>
      <w:sz w:val="100"/>
      <w:szCs w:val="100"/>
      <w14:ligatures w14:val="standardContextual"/>
    </w:rPr>
  </w:style>
  <w:style w:type="paragraph" w:styleId="Title">
    <w:name w:val="Title"/>
    <w:basedOn w:val="Normal"/>
    <w:next w:val="Normal"/>
    <w:link w:val="TytuZnak"/>
    <w:uiPriority w:val="10"/>
    <w:qFormat/>
    <w:rsid w:val="001b2e3d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1b2e3d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b2e3d"/>
    <w:pPr>
      <w:spacing w:before="160" w:after="20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e3d"/>
    <w:pPr>
      <w:spacing w:before="0" w:after="20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b2e3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NoSpacing">
    <w:name w:val="No Spacing"/>
    <w:uiPriority w:val="1"/>
    <w:qFormat/>
    <w:rsid w:val="001b2e3d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qFormat/>
    <w:rsid w:val="001b2e3d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4"/>
      <w:lang w:eastAsia="pl-PL" w:val="pl-PL" w:bidi="ar-SA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basedOn w:val="Siatkatabelijasna"/>
    <w:uiPriority w:val="99"/>
    <w:rsid w:val="000e57db"/>
    <w:rPr>
      <w:sz w:val="16"/>
    </w:rPr>
    <w:tblPr>
      <w:tblStyleRowBandSize w:val="1"/>
    </w:tblPr>
  </w:style>
  <w:style w:type="table" w:styleId="Siatkatabelijasna">
    <w:name w:val="Grid Table Light"/>
    <w:basedOn w:val="Standardowy"/>
    <w:uiPriority w:val="40"/>
    <w:rsid w:val="000e57db"/>
    <w:rPr>
      <w:rFonts w:eastAsiaTheme="minorEastAsia"/>
      <w:lang w:eastAsia="pl-PL"/>
    </w:rPr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</w:style>
  <w:style w:type="table" w:styleId="Zwykatabela1">
    <w:name w:val="Plain Table 1"/>
    <w:basedOn w:val="Standardowy"/>
    <w:uiPriority w:val="41"/>
    <w:rsid w:val="000e57db"/>
    <w:rPr>
      <w:rFonts w:eastAsiaTheme="minorEastAsia"/>
      <w:lang w:eastAsia="pl-PL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FFFFF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-Siatka">
    <w:name w:val="Table Grid"/>
    <w:basedOn w:val="Standardowy"/>
    <w:uiPriority w:val="39"/>
    <w:rsid w:val="000e57db"/>
    <w:rPr>
      <w:rFonts w:eastAsiaTheme="minorEastAsia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0">
    <w:name w:val=":table"/>
    <w:basedOn w:val="Zwykatabela1"/>
    <w:uiPriority w:val="99"/>
    <w:rsid w:val="000e57db"/>
    <w:tblPr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color="FFFFF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Neat_Office/6.2.8.2$Windows_x86 LibreOffice_project/</Application>
  <Pages>32</Pages>
  <Words>10329</Words>
  <Characters>65875</Characters>
  <CharactersWithSpaces>75810</CharactersWithSpaces>
  <Paragraphs>705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2026-08-10T20:10:00Z</dcterms:created>
  <dc:creator>Lidia Rosiak</dc:creator>
  <dc:description/>
  <dc:language>pl-PL</dc:language>
  <cp:lastModifiedBy/>
  <dcterms:modified xsi:type="dcterms:W3CDTF">2026-09-27T19:44:41Z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